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E9" w:rsidRPr="00F61608" w:rsidRDefault="00E405BA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</w:rPr>
      </w:pPr>
      <w:r w:rsidRPr="00F61608">
        <w:rPr>
          <w:rStyle w:val="a4"/>
          <w:rFonts w:ascii="Times New Roman" w:hAnsi="Times New Roman"/>
          <w:color w:val="000000"/>
          <w:sz w:val="32"/>
          <w:szCs w:val="32"/>
        </w:rPr>
        <w:t>ПАСПОРТ</w:t>
      </w:r>
    </w:p>
    <w:p w:rsidR="00C85C42" w:rsidRDefault="00E405BA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БЛОК-РОЛИК</w:t>
      </w:r>
      <w:r w:rsidR="00224FBE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И </w:t>
      </w:r>
      <w:r w:rsidR="00C85C42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ВИОЛИНОВЫЕ</w:t>
      </w:r>
    </w:p>
    <w:p w:rsidR="00224FBE" w:rsidRDefault="00435F5E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«</w:t>
      </w:r>
      <w:r w:rsidR="00C85C42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ДИОНИС</w:t>
      </w: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»</w:t>
      </w:r>
    </w:p>
    <w:p w:rsidR="00B35AAE" w:rsidRDefault="0020189B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796686" cy="2340000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686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E9" w:rsidRPr="009449D8" w:rsidRDefault="00165DE9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9449D8">
        <w:rPr>
          <w:rStyle w:val="a4"/>
          <w:color w:val="000000"/>
          <w:sz w:val="28"/>
          <w:szCs w:val="28"/>
        </w:rPr>
        <w:t>1. Общие сведения</w:t>
      </w:r>
    </w:p>
    <w:p w:rsidR="007D7472" w:rsidRDefault="0006317A" w:rsidP="007D7472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1.1. </w:t>
      </w:r>
      <w:r w:rsidR="00787157" w:rsidRPr="002B0849">
        <w:rPr>
          <w:rFonts w:ascii="Times New Roman" w:hAnsi="Times New Roman"/>
          <w:b/>
          <w:i/>
          <w:color w:val="000000" w:themeColor="text1"/>
          <w:sz w:val="24"/>
          <w:szCs w:val="24"/>
        </w:rPr>
        <w:t>Блок-ролик</w:t>
      </w:r>
      <w:r w:rsidR="00787157" w:rsidRPr="002B08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20227" w:rsidRPr="00720227">
        <w:rPr>
          <w:rFonts w:ascii="Times New Roman" w:hAnsi="Times New Roman"/>
          <w:b/>
          <w:i/>
          <w:color w:val="000000" w:themeColor="text1"/>
          <w:sz w:val="24"/>
          <w:szCs w:val="24"/>
        </w:rPr>
        <w:t>виолиновый</w:t>
      </w:r>
      <w:r w:rsidR="007202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87157" w:rsidRPr="002B0849">
        <w:rPr>
          <w:rFonts w:ascii="Times New Roman" w:hAnsi="Times New Roman"/>
          <w:i/>
          <w:color w:val="000000" w:themeColor="text1"/>
          <w:sz w:val="24"/>
          <w:szCs w:val="24"/>
        </w:rPr>
        <w:t>далее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39F7" w:rsidRPr="002B084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0227">
        <w:rPr>
          <w:rFonts w:ascii="Times New Roman" w:hAnsi="Times New Roman"/>
          <w:color w:val="000000" w:themeColor="text1"/>
          <w:sz w:val="24"/>
          <w:szCs w:val="24"/>
        </w:rPr>
        <w:t xml:space="preserve">блок, </w:t>
      </w:r>
      <w:r w:rsidR="000F514E">
        <w:rPr>
          <w:rFonts w:ascii="Times New Roman" w:hAnsi="Times New Roman"/>
          <w:color w:val="000000" w:themeColor="text1"/>
          <w:sz w:val="24"/>
          <w:szCs w:val="24"/>
        </w:rPr>
        <w:t>устройство</w:t>
      </w:r>
      <w:r w:rsidR="0072022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изделие) </w:t>
      </w:r>
      <w:r w:rsidR="001A6E4A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E348D2">
        <w:rPr>
          <w:rFonts w:ascii="Times New Roman" w:hAnsi="Times New Roman"/>
          <w:color w:val="000000" w:themeColor="text1"/>
          <w:sz w:val="24"/>
          <w:szCs w:val="24"/>
        </w:rPr>
        <w:t xml:space="preserve">особая </w:t>
      </w:r>
      <w:r w:rsidR="000F514E">
        <w:rPr>
          <w:rFonts w:ascii="Times New Roman" w:hAnsi="Times New Roman"/>
          <w:color w:val="000000" w:themeColor="text1"/>
          <w:sz w:val="24"/>
          <w:szCs w:val="24"/>
        </w:rPr>
        <w:t>конструкция</w:t>
      </w:r>
      <w:r w:rsidR="00E348D2">
        <w:rPr>
          <w:rFonts w:ascii="Times New Roman" w:hAnsi="Times New Roman"/>
          <w:color w:val="000000" w:themeColor="text1"/>
          <w:sz w:val="24"/>
          <w:szCs w:val="24"/>
        </w:rPr>
        <w:t xml:space="preserve"> блока роликов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F5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514E" w:rsidRPr="002024DD">
        <w:rPr>
          <w:rFonts w:ascii="Times New Roman" w:hAnsi="Times New Roman"/>
          <w:color w:val="333333"/>
          <w:sz w:val="24"/>
          <w:szCs w:val="24"/>
        </w:rPr>
        <w:t>в котор</w:t>
      </w:r>
      <w:r w:rsidR="000F514E">
        <w:rPr>
          <w:rFonts w:ascii="Times New Roman" w:hAnsi="Times New Roman"/>
          <w:color w:val="333333"/>
          <w:sz w:val="24"/>
          <w:szCs w:val="24"/>
        </w:rPr>
        <w:t>ой</w:t>
      </w:r>
      <w:r w:rsidR="000F514E" w:rsidRPr="002024D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348D2">
        <w:rPr>
          <w:rFonts w:ascii="Times New Roman" w:hAnsi="Times New Roman"/>
          <w:color w:val="333333"/>
          <w:sz w:val="24"/>
          <w:szCs w:val="24"/>
        </w:rPr>
        <w:t xml:space="preserve">сами </w:t>
      </w:r>
      <w:r w:rsidR="000F514E" w:rsidRPr="002024DD">
        <w:rPr>
          <w:rFonts w:ascii="Times New Roman" w:hAnsi="Times New Roman"/>
          <w:color w:val="333333"/>
          <w:sz w:val="24"/>
          <w:szCs w:val="24"/>
        </w:rPr>
        <w:t xml:space="preserve">ролики располагаются не на одной </w:t>
      </w:r>
      <w:r w:rsidR="00E348D2">
        <w:rPr>
          <w:rFonts w:ascii="Times New Roman" w:hAnsi="Times New Roman"/>
          <w:color w:val="333333"/>
          <w:sz w:val="24"/>
          <w:szCs w:val="24"/>
        </w:rPr>
        <w:t xml:space="preserve">общей </w:t>
      </w:r>
      <w:r w:rsidR="000F514E" w:rsidRPr="002024DD">
        <w:rPr>
          <w:rFonts w:ascii="Times New Roman" w:hAnsi="Times New Roman"/>
          <w:color w:val="333333"/>
          <w:sz w:val="24"/>
          <w:szCs w:val="24"/>
        </w:rPr>
        <w:t>оси в ряд</w:t>
      </w:r>
      <w:r w:rsidR="00E348D2">
        <w:rPr>
          <w:rFonts w:ascii="Times New Roman" w:hAnsi="Times New Roman"/>
          <w:color w:val="333333"/>
          <w:sz w:val="24"/>
          <w:szCs w:val="24"/>
        </w:rPr>
        <w:t xml:space="preserve"> (рядно)</w:t>
      </w:r>
      <w:r w:rsidR="000F514E" w:rsidRPr="002024DD">
        <w:rPr>
          <w:rFonts w:ascii="Times New Roman" w:hAnsi="Times New Roman"/>
          <w:color w:val="333333"/>
          <w:sz w:val="24"/>
          <w:szCs w:val="24"/>
        </w:rPr>
        <w:t xml:space="preserve">, а </w:t>
      </w:r>
      <w:r w:rsidR="00E348D2">
        <w:rPr>
          <w:rFonts w:ascii="Times New Roman" w:hAnsi="Times New Roman"/>
          <w:color w:val="333333"/>
          <w:sz w:val="24"/>
          <w:szCs w:val="24"/>
        </w:rPr>
        <w:t xml:space="preserve">смонтированы </w:t>
      </w:r>
      <w:r w:rsidR="000F514E" w:rsidRPr="002024DD">
        <w:rPr>
          <w:rFonts w:ascii="Times New Roman" w:hAnsi="Times New Roman"/>
          <w:color w:val="333333"/>
          <w:sz w:val="24"/>
          <w:szCs w:val="24"/>
        </w:rPr>
        <w:t>друг под другом в одной плоскости</w:t>
      </w:r>
      <w:r w:rsidR="00E348D2">
        <w:rPr>
          <w:rFonts w:ascii="Times New Roman" w:hAnsi="Times New Roman"/>
          <w:color w:val="333333"/>
          <w:sz w:val="24"/>
          <w:szCs w:val="24"/>
        </w:rPr>
        <w:t>.</w:t>
      </w:r>
    </w:p>
    <w:p w:rsidR="007D7472" w:rsidRDefault="000F514E" w:rsidP="007D7472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1.2. Используется </w:t>
      </w:r>
      <w:r w:rsidRPr="002024DD">
        <w:rPr>
          <w:rFonts w:ascii="Times New Roman" w:hAnsi="Times New Roman"/>
          <w:color w:val="333333"/>
          <w:sz w:val="24"/>
          <w:szCs w:val="24"/>
        </w:rPr>
        <w:t>в полиспаст</w:t>
      </w:r>
      <w:r>
        <w:rPr>
          <w:rFonts w:ascii="Times New Roman" w:hAnsi="Times New Roman"/>
          <w:color w:val="333333"/>
          <w:sz w:val="24"/>
          <w:szCs w:val="24"/>
        </w:rPr>
        <w:t>-</w:t>
      </w:r>
      <w:r w:rsidRPr="002024DD">
        <w:rPr>
          <w:rFonts w:ascii="Times New Roman" w:hAnsi="Times New Roman"/>
          <w:color w:val="333333"/>
          <w:sz w:val="24"/>
          <w:szCs w:val="24"/>
        </w:rPr>
        <w:t xml:space="preserve">системах </w:t>
      </w:r>
      <w:r w:rsidR="00922533"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r w:rsidR="00922533" w:rsidRPr="00922533">
        <w:rPr>
          <w:rFonts w:ascii="Times New Roman" w:hAnsi="Times New Roman"/>
          <w:sz w:val="24"/>
          <w:szCs w:val="24"/>
        </w:rPr>
        <w:t>подъем</w:t>
      </w:r>
      <w:r w:rsidR="00922533">
        <w:rPr>
          <w:rFonts w:ascii="Times New Roman" w:hAnsi="Times New Roman"/>
          <w:sz w:val="24"/>
          <w:szCs w:val="24"/>
        </w:rPr>
        <w:t>а/спуска</w:t>
      </w:r>
      <w:r w:rsidR="00922533" w:rsidRPr="00922533">
        <w:rPr>
          <w:rFonts w:ascii="Times New Roman" w:hAnsi="Times New Roman"/>
          <w:sz w:val="24"/>
          <w:szCs w:val="24"/>
        </w:rPr>
        <w:t xml:space="preserve"> грузов или людей, натяжени</w:t>
      </w:r>
      <w:r w:rsidR="001A6E4A">
        <w:rPr>
          <w:rFonts w:ascii="Times New Roman" w:hAnsi="Times New Roman"/>
          <w:sz w:val="24"/>
          <w:szCs w:val="24"/>
        </w:rPr>
        <w:t>я</w:t>
      </w:r>
      <w:r w:rsidR="00922533" w:rsidRPr="00922533">
        <w:rPr>
          <w:rFonts w:ascii="Times New Roman" w:hAnsi="Times New Roman"/>
          <w:sz w:val="24"/>
          <w:szCs w:val="24"/>
        </w:rPr>
        <w:t xml:space="preserve"> переправ, перемещени</w:t>
      </w:r>
      <w:r w:rsidR="001A6E4A">
        <w:rPr>
          <w:rFonts w:ascii="Times New Roman" w:hAnsi="Times New Roman"/>
          <w:sz w:val="24"/>
          <w:szCs w:val="24"/>
        </w:rPr>
        <w:t>я</w:t>
      </w:r>
      <w:r w:rsidR="00922533" w:rsidRPr="00922533">
        <w:rPr>
          <w:rFonts w:ascii="Times New Roman" w:hAnsi="Times New Roman"/>
          <w:sz w:val="24"/>
          <w:szCs w:val="24"/>
        </w:rPr>
        <w:t xml:space="preserve"> по горизонтальным перилам</w:t>
      </w:r>
      <w:r w:rsidR="00922533">
        <w:rPr>
          <w:rFonts w:ascii="Times New Roman" w:hAnsi="Times New Roman"/>
          <w:sz w:val="24"/>
          <w:szCs w:val="24"/>
        </w:rPr>
        <w:t xml:space="preserve"> и пр</w:t>
      </w:r>
      <w:r w:rsidR="00922533" w:rsidRPr="00922533">
        <w:rPr>
          <w:rFonts w:ascii="Times New Roman" w:hAnsi="Times New Roman"/>
          <w:sz w:val="24"/>
          <w:szCs w:val="24"/>
        </w:rPr>
        <w:t>.</w:t>
      </w:r>
    </w:p>
    <w:p w:rsidR="00AE4172" w:rsidRPr="003F1EAA" w:rsidRDefault="001A6E4A" w:rsidP="007D7472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</w:t>
      </w:r>
      <w:r w:rsidR="00922533" w:rsidRPr="00922533">
        <w:rPr>
          <w:rFonts w:ascii="Times New Roman" w:hAnsi="Times New Roman"/>
          <w:sz w:val="24"/>
          <w:szCs w:val="24"/>
        </w:rPr>
        <w:t>римен</w:t>
      </w:r>
      <w:r>
        <w:rPr>
          <w:rFonts w:ascii="Times New Roman" w:hAnsi="Times New Roman"/>
          <w:sz w:val="24"/>
          <w:szCs w:val="24"/>
        </w:rPr>
        <w:t>яется</w:t>
      </w:r>
      <w:r w:rsidR="00922533" w:rsidRPr="00922533">
        <w:rPr>
          <w:rFonts w:ascii="Times New Roman" w:hAnsi="Times New Roman"/>
          <w:sz w:val="24"/>
          <w:szCs w:val="24"/>
        </w:rPr>
        <w:t xml:space="preserve"> </w:t>
      </w:r>
      <w:r w:rsidR="00435F5E">
        <w:rPr>
          <w:rFonts w:ascii="Times New Roman" w:hAnsi="Times New Roman"/>
          <w:sz w:val="24"/>
          <w:szCs w:val="24"/>
        </w:rPr>
        <w:t>при производстве такелажных работ (в том числе</w:t>
      </w:r>
      <w:r w:rsidR="00435F5E" w:rsidRPr="00922533">
        <w:rPr>
          <w:rFonts w:ascii="Times New Roman" w:hAnsi="Times New Roman"/>
          <w:sz w:val="24"/>
          <w:szCs w:val="24"/>
        </w:rPr>
        <w:t xml:space="preserve"> </w:t>
      </w:r>
      <w:r w:rsidR="00435F5E">
        <w:rPr>
          <w:rFonts w:ascii="Times New Roman" w:hAnsi="Times New Roman"/>
          <w:sz w:val="24"/>
          <w:szCs w:val="24"/>
        </w:rPr>
        <w:t xml:space="preserve">сотрудниками </w:t>
      </w:r>
      <w:r w:rsidR="00314962">
        <w:rPr>
          <w:rFonts w:ascii="Times New Roman" w:hAnsi="Times New Roman"/>
          <w:sz w:val="24"/>
          <w:szCs w:val="24"/>
        </w:rPr>
        <w:t xml:space="preserve">МЧС, пожарными и </w:t>
      </w:r>
      <w:r w:rsidR="00922533" w:rsidRPr="00922533">
        <w:rPr>
          <w:rFonts w:ascii="Times New Roman" w:hAnsi="Times New Roman"/>
          <w:sz w:val="24"/>
          <w:szCs w:val="24"/>
        </w:rPr>
        <w:t>промышленн</w:t>
      </w:r>
      <w:r w:rsidR="00314962">
        <w:rPr>
          <w:rFonts w:ascii="Times New Roman" w:hAnsi="Times New Roman"/>
          <w:sz w:val="24"/>
          <w:szCs w:val="24"/>
        </w:rPr>
        <w:t>ыми</w:t>
      </w:r>
      <w:r w:rsidR="00922533" w:rsidRPr="00922533">
        <w:rPr>
          <w:rFonts w:ascii="Times New Roman" w:hAnsi="Times New Roman"/>
          <w:sz w:val="24"/>
          <w:szCs w:val="24"/>
        </w:rPr>
        <w:t xml:space="preserve"> альпини</w:t>
      </w:r>
      <w:r w:rsidR="00314962">
        <w:rPr>
          <w:rFonts w:ascii="Times New Roman" w:hAnsi="Times New Roman"/>
          <w:sz w:val="24"/>
          <w:szCs w:val="24"/>
        </w:rPr>
        <w:t>стами</w:t>
      </w:r>
      <w:r w:rsidR="00435F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 также при организации</w:t>
      </w:r>
      <w:r w:rsidR="00922533">
        <w:rPr>
          <w:rFonts w:ascii="Times New Roman" w:hAnsi="Times New Roman"/>
          <w:sz w:val="24"/>
          <w:szCs w:val="24"/>
        </w:rPr>
        <w:t xml:space="preserve"> </w:t>
      </w:r>
      <w:r w:rsidR="00922533" w:rsidRPr="00922533">
        <w:rPr>
          <w:rFonts w:ascii="Times New Roman" w:hAnsi="Times New Roman"/>
          <w:sz w:val="24"/>
          <w:szCs w:val="24"/>
        </w:rPr>
        <w:t>парк</w:t>
      </w:r>
      <w:r>
        <w:rPr>
          <w:rFonts w:ascii="Times New Roman" w:hAnsi="Times New Roman"/>
          <w:sz w:val="24"/>
          <w:szCs w:val="24"/>
        </w:rPr>
        <w:t>ов</w:t>
      </w:r>
      <w:r w:rsidR="00922533" w:rsidRPr="00922533">
        <w:rPr>
          <w:rFonts w:ascii="Times New Roman" w:hAnsi="Times New Roman"/>
          <w:sz w:val="24"/>
          <w:szCs w:val="24"/>
        </w:rPr>
        <w:t xml:space="preserve"> приключений</w:t>
      </w:r>
      <w:r w:rsidR="00314962">
        <w:rPr>
          <w:rFonts w:ascii="Times New Roman" w:hAnsi="Times New Roman"/>
          <w:sz w:val="24"/>
          <w:szCs w:val="24"/>
        </w:rPr>
        <w:t>, проведении соревнований по туризму</w:t>
      </w:r>
      <w:r w:rsidR="00922533" w:rsidRPr="00922533">
        <w:rPr>
          <w:rFonts w:ascii="Times New Roman" w:hAnsi="Times New Roman"/>
          <w:sz w:val="24"/>
          <w:szCs w:val="24"/>
        </w:rPr>
        <w:t xml:space="preserve"> </w:t>
      </w:r>
      <w:r w:rsidR="003F1EAA">
        <w:rPr>
          <w:rFonts w:ascii="Times New Roman" w:hAnsi="Times New Roman"/>
          <w:sz w:val="24"/>
          <w:szCs w:val="24"/>
        </w:rPr>
        <w:t>и т.д.</w:t>
      </w:r>
      <w:r w:rsidR="00314962">
        <w:rPr>
          <w:rFonts w:ascii="Times New Roman" w:hAnsi="Times New Roman"/>
          <w:sz w:val="24"/>
          <w:szCs w:val="24"/>
        </w:rPr>
        <w:t xml:space="preserve"> и т.п.</w:t>
      </w:r>
    </w:p>
    <w:p w:rsidR="00922533" w:rsidRDefault="00922533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165DE9" w:rsidRPr="002B0849" w:rsidRDefault="00165DE9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2B0849">
        <w:rPr>
          <w:rStyle w:val="a4"/>
          <w:color w:val="000000" w:themeColor="text1"/>
          <w:sz w:val="28"/>
          <w:szCs w:val="28"/>
        </w:rPr>
        <w:t xml:space="preserve">2. </w:t>
      </w:r>
      <w:r w:rsidR="000F514E">
        <w:rPr>
          <w:rStyle w:val="a4"/>
          <w:color w:val="000000" w:themeColor="text1"/>
          <w:sz w:val="28"/>
          <w:szCs w:val="28"/>
        </w:rPr>
        <w:t>Устройство, т</w:t>
      </w:r>
      <w:r w:rsidRPr="002B0849">
        <w:rPr>
          <w:rStyle w:val="a4"/>
          <w:color w:val="000000" w:themeColor="text1"/>
          <w:sz w:val="28"/>
          <w:szCs w:val="28"/>
        </w:rPr>
        <w:t>ехнические характеристики</w:t>
      </w:r>
      <w:r w:rsidR="000F514E">
        <w:rPr>
          <w:rStyle w:val="a4"/>
          <w:color w:val="000000" w:themeColor="text1"/>
          <w:sz w:val="28"/>
          <w:szCs w:val="28"/>
        </w:rPr>
        <w:t>, принцип действия</w:t>
      </w:r>
    </w:p>
    <w:p w:rsidR="007D7472" w:rsidRDefault="0006317A" w:rsidP="007D7472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2.1. </w:t>
      </w:r>
      <w:r w:rsidR="00550D24">
        <w:rPr>
          <w:rFonts w:ascii="Times New Roman" w:hAnsi="Times New Roman"/>
          <w:color w:val="000000" w:themeColor="text1"/>
          <w:sz w:val="24"/>
          <w:szCs w:val="24"/>
        </w:rPr>
        <w:t xml:space="preserve">Блок-ролики </w:t>
      </w:r>
      <w:r w:rsidR="000F514E">
        <w:rPr>
          <w:rFonts w:ascii="Times New Roman" w:hAnsi="Times New Roman"/>
          <w:color w:val="000000" w:themeColor="text1"/>
          <w:sz w:val="24"/>
          <w:szCs w:val="24"/>
        </w:rPr>
        <w:t>серии</w:t>
      </w:r>
      <w:r w:rsidR="00550D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0F514E">
        <w:rPr>
          <w:rFonts w:ascii="Times New Roman" w:hAnsi="Times New Roman"/>
          <w:color w:val="000000" w:themeColor="text1"/>
          <w:sz w:val="24"/>
          <w:szCs w:val="24"/>
        </w:rPr>
        <w:t>ДИОНИС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B863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19A5">
        <w:rPr>
          <w:rFonts w:ascii="Times New Roman" w:hAnsi="Times New Roman"/>
          <w:sz w:val="24"/>
          <w:szCs w:val="24"/>
        </w:rPr>
        <w:t xml:space="preserve">подразделяются на </w:t>
      </w:r>
      <w:r w:rsidR="005B46F5">
        <w:rPr>
          <w:rFonts w:ascii="Times New Roman" w:hAnsi="Times New Roman"/>
          <w:sz w:val="24"/>
          <w:szCs w:val="24"/>
        </w:rPr>
        <w:t xml:space="preserve">ряд модификаций, основанных на </w:t>
      </w:r>
      <w:r w:rsidR="001A22CE">
        <w:rPr>
          <w:rFonts w:ascii="Times New Roman" w:hAnsi="Times New Roman"/>
          <w:sz w:val="24"/>
          <w:szCs w:val="24"/>
        </w:rPr>
        <w:t xml:space="preserve">особенностях </w:t>
      </w:r>
      <w:r w:rsidR="005B46F5">
        <w:rPr>
          <w:rFonts w:ascii="Times New Roman" w:hAnsi="Times New Roman"/>
          <w:sz w:val="24"/>
          <w:szCs w:val="24"/>
        </w:rPr>
        <w:t xml:space="preserve">комплектации базового </w:t>
      </w:r>
      <w:r w:rsidR="0091006F">
        <w:rPr>
          <w:rFonts w:ascii="Times New Roman" w:hAnsi="Times New Roman"/>
          <w:sz w:val="24"/>
          <w:szCs w:val="24"/>
        </w:rPr>
        <w:t xml:space="preserve">виолинового </w:t>
      </w:r>
      <w:r w:rsidR="005B46F5">
        <w:rPr>
          <w:rFonts w:ascii="Times New Roman" w:hAnsi="Times New Roman"/>
          <w:sz w:val="24"/>
          <w:szCs w:val="24"/>
        </w:rPr>
        <w:t>блока теми или иными дополнительными элементами</w:t>
      </w:r>
      <w:r w:rsidR="0091006F">
        <w:rPr>
          <w:rFonts w:ascii="Times New Roman" w:hAnsi="Times New Roman"/>
          <w:sz w:val="24"/>
          <w:szCs w:val="24"/>
        </w:rPr>
        <w:t xml:space="preserve">, в качестве которых выступают особой конструкции </w:t>
      </w:r>
      <w:r w:rsidR="005B46F5">
        <w:rPr>
          <w:rFonts w:ascii="Times New Roman" w:hAnsi="Times New Roman"/>
          <w:sz w:val="24"/>
          <w:szCs w:val="24"/>
        </w:rPr>
        <w:t>зажим</w:t>
      </w:r>
      <w:r w:rsidR="0091006F">
        <w:rPr>
          <w:rFonts w:ascii="Times New Roman" w:hAnsi="Times New Roman"/>
          <w:sz w:val="24"/>
          <w:szCs w:val="24"/>
        </w:rPr>
        <w:t xml:space="preserve"> и </w:t>
      </w:r>
      <w:r w:rsidR="0091006F">
        <w:rPr>
          <w:rFonts w:ascii="Times New Roman" w:hAnsi="Times New Roman"/>
          <w:color w:val="333333"/>
          <w:sz w:val="24"/>
          <w:szCs w:val="24"/>
        </w:rPr>
        <w:t>вертлюг</w:t>
      </w:r>
      <w:r w:rsidR="007D7472">
        <w:rPr>
          <w:rFonts w:ascii="Times New Roman" w:hAnsi="Times New Roman"/>
          <w:color w:val="333333"/>
          <w:sz w:val="24"/>
          <w:szCs w:val="24"/>
        </w:rPr>
        <w:t>.</w:t>
      </w:r>
    </w:p>
    <w:p w:rsidR="00AE4172" w:rsidRPr="002B0849" w:rsidRDefault="007D7472" w:rsidP="007D7472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</w:t>
      </w:r>
      <w:r w:rsidR="0091006F">
        <w:rPr>
          <w:rFonts w:ascii="Times New Roman" w:hAnsi="Times New Roman"/>
          <w:color w:val="000000" w:themeColor="text1"/>
          <w:sz w:val="24"/>
          <w:szCs w:val="24"/>
        </w:rPr>
        <w:t>.2</w:t>
      </w:r>
      <w:r w:rsidR="003F1EA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6317A" w:rsidRPr="002B084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онструктивно </w:t>
      </w:r>
      <w:r w:rsidR="005B46F5">
        <w:rPr>
          <w:rFonts w:ascii="Times New Roman" w:hAnsi="Times New Roman"/>
          <w:color w:val="000000" w:themeColor="text1"/>
          <w:sz w:val="24"/>
          <w:szCs w:val="24"/>
        </w:rPr>
        <w:t xml:space="preserve">базовый виолиновый </w:t>
      </w:r>
      <w:r w:rsidR="0006317A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блок 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 xml:space="preserve">представляют собой единый узел, 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 xml:space="preserve">состав которого входит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ряд типовых </w:t>
      </w:r>
      <w:r w:rsidR="0045225D">
        <w:rPr>
          <w:rFonts w:ascii="Times New Roman" w:hAnsi="Times New Roman"/>
          <w:color w:val="000000" w:themeColor="text1"/>
          <w:sz w:val="24"/>
          <w:szCs w:val="24"/>
        </w:rPr>
        <w:t xml:space="preserve">взаимозаменяемых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элементов, 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 xml:space="preserve">выполняющих те или иные функции, которые могут комплектоваться </w:t>
      </w:r>
      <w:r w:rsidR="0045225D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дополнительными элементами </w:t>
      </w:r>
      <w:r w:rsidR="0091006F">
        <w:rPr>
          <w:rFonts w:ascii="Times New Roman" w:hAnsi="Times New Roman"/>
          <w:color w:val="000000" w:themeColor="text1"/>
          <w:sz w:val="24"/>
          <w:szCs w:val="24"/>
        </w:rPr>
        <w:t xml:space="preserve">в зависимости от модификации. </w:t>
      </w:r>
      <w:r w:rsidR="008646E7">
        <w:rPr>
          <w:rFonts w:ascii="Times New Roman" w:hAnsi="Times New Roman"/>
          <w:color w:val="000000" w:themeColor="text1"/>
          <w:sz w:val="24"/>
          <w:szCs w:val="24"/>
        </w:rPr>
        <w:t>Основ</w:t>
      </w:r>
      <w:r w:rsidR="0045225D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8646E7">
        <w:rPr>
          <w:rFonts w:ascii="Times New Roman" w:hAnsi="Times New Roman"/>
          <w:color w:val="000000" w:themeColor="text1"/>
          <w:sz w:val="24"/>
          <w:szCs w:val="24"/>
        </w:rPr>
        <w:t xml:space="preserve"> блок</w:t>
      </w:r>
      <w:r w:rsidR="0045225D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646E7">
        <w:rPr>
          <w:rFonts w:ascii="Times New Roman" w:hAnsi="Times New Roman"/>
          <w:color w:val="000000" w:themeColor="text1"/>
          <w:sz w:val="24"/>
          <w:szCs w:val="24"/>
        </w:rPr>
        <w:t xml:space="preserve"> выступает </w:t>
      </w:r>
      <w:r w:rsidR="0045225D">
        <w:rPr>
          <w:rFonts w:ascii="Times New Roman" w:hAnsi="Times New Roman"/>
          <w:color w:val="000000" w:themeColor="text1"/>
          <w:sz w:val="24"/>
          <w:szCs w:val="24"/>
        </w:rPr>
        <w:t xml:space="preserve">неразъемный </w:t>
      </w:r>
      <w:r w:rsidR="00F61714">
        <w:rPr>
          <w:rFonts w:ascii="Times New Roman" w:hAnsi="Times New Roman"/>
          <w:color w:val="000000" w:themeColor="text1"/>
          <w:sz w:val="24"/>
          <w:szCs w:val="24"/>
        </w:rPr>
        <w:t xml:space="preserve">не раздвигающийся </w:t>
      </w:r>
      <w:r w:rsidR="0045225D">
        <w:rPr>
          <w:rFonts w:ascii="Times New Roman" w:hAnsi="Times New Roman"/>
          <w:color w:val="000000" w:themeColor="text1"/>
          <w:sz w:val="24"/>
          <w:szCs w:val="24"/>
        </w:rPr>
        <w:t>корпус, включающий две идентичные фигурные пластины-щеки (1), жестко смонтированные в единое целое тремя расклепанными полыми</w:t>
      </w:r>
      <w:r w:rsidR="00AB690A">
        <w:rPr>
          <w:rFonts w:ascii="Times New Roman" w:hAnsi="Times New Roman"/>
          <w:color w:val="000000" w:themeColor="text1"/>
          <w:sz w:val="24"/>
          <w:szCs w:val="24"/>
        </w:rPr>
        <w:t xml:space="preserve"> дистанционными </w:t>
      </w:r>
      <w:r w:rsidR="0045225D">
        <w:rPr>
          <w:rFonts w:ascii="Times New Roman" w:hAnsi="Times New Roman"/>
          <w:color w:val="000000" w:themeColor="text1"/>
          <w:sz w:val="24"/>
          <w:szCs w:val="24"/>
        </w:rPr>
        <w:t>втулками (2), к</w:t>
      </w:r>
      <w:r w:rsidR="00E55CD8">
        <w:rPr>
          <w:rFonts w:ascii="Times New Roman" w:hAnsi="Times New Roman"/>
          <w:color w:val="000000" w:themeColor="text1"/>
          <w:sz w:val="24"/>
          <w:szCs w:val="24"/>
        </w:rPr>
        <w:t xml:space="preserve">оторые расположены в два ряда </w:t>
      </w:r>
      <w:r w:rsidR="00B07D3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55CD8">
        <w:rPr>
          <w:rFonts w:ascii="Times New Roman" w:hAnsi="Times New Roman"/>
          <w:color w:val="000000" w:themeColor="text1"/>
          <w:sz w:val="24"/>
          <w:szCs w:val="24"/>
        </w:rPr>
        <w:t xml:space="preserve">две </w:t>
      </w:r>
      <w:r w:rsidR="00B07D38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E55CD8">
        <w:rPr>
          <w:rFonts w:ascii="Times New Roman" w:hAnsi="Times New Roman"/>
          <w:color w:val="000000" w:themeColor="text1"/>
          <w:sz w:val="24"/>
          <w:szCs w:val="24"/>
        </w:rPr>
        <w:t>вверху</w:t>
      </w:r>
      <w:r w:rsidR="00B07D3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55CD8">
        <w:rPr>
          <w:rFonts w:ascii="Times New Roman" w:hAnsi="Times New Roman"/>
          <w:color w:val="000000" w:themeColor="text1"/>
          <w:sz w:val="24"/>
          <w:szCs w:val="24"/>
        </w:rPr>
        <w:t xml:space="preserve"> и одна </w:t>
      </w:r>
      <w:r w:rsidR="00B07D38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E55CD8">
        <w:rPr>
          <w:rFonts w:ascii="Times New Roman" w:hAnsi="Times New Roman"/>
          <w:color w:val="000000" w:themeColor="text1"/>
          <w:sz w:val="24"/>
          <w:szCs w:val="24"/>
        </w:rPr>
        <w:t>внизу</w:t>
      </w:r>
      <w:r w:rsidR="00B07D3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55CD8">
        <w:rPr>
          <w:rFonts w:ascii="Times New Roman" w:hAnsi="Times New Roman"/>
          <w:color w:val="000000" w:themeColor="text1"/>
          <w:sz w:val="24"/>
          <w:szCs w:val="24"/>
        </w:rPr>
        <w:t xml:space="preserve">. Втулки </w:t>
      </w:r>
      <w:r w:rsidR="0045225D">
        <w:rPr>
          <w:rFonts w:ascii="Times New Roman" w:hAnsi="Times New Roman"/>
          <w:color w:val="000000" w:themeColor="text1"/>
          <w:sz w:val="24"/>
          <w:szCs w:val="24"/>
        </w:rPr>
        <w:t xml:space="preserve">в свою очередь, </w:t>
      </w:r>
      <w:r w:rsidR="00E55CD8">
        <w:rPr>
          <w:rFonts w:ascii="Times New Roman" w:hAnsi="Times New Roman"/>
          <w:color w:val="000000" w:themeColor="text1"/>
          <w:sz w:val="24"/>
          <w:szCs w:val="24"/>
        </w:rPr>
        <w:t xml:space="preserve">являются </w:t>
      </w:r>
      <w:r w:rsidR="0045225D">
        <w:rPr>
          <w:rFonts w:ascii="Times New Roman" w:hAnsi="Times New Roman"/>
          <w:color w:val="000000" w:themeColor="text1"/>
          <w:sz w:val="24"/>
          <w:szCs w:val="24"/>
        </w:rPr>
        <w:t>осями для роликов-шкивов (3),</w:t>
      </w:r>
      <w:r w:rsidR="00864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7D38">
        <w:rPr>
          <w:rFonts w:ascii="Times New Roman" w:hAnsi="Times New Roman"/>
          <w:color w:val="000000" w:themeColor="text1"/>
          <w:sz w:val="24"/>
          <w:szCs w:val="24"/>
        </w:rPr>
        <w:t>которые выполнен</w:t>
      </w:r>
      <w:r w:rsidR="008646E7">
        <w:rPr>
          <w:rFonts w:ascii="Times New Roman" w:hAnsi="Times New Roman"/>
          <w:color w:val="000000" w:themeColor="text1"/>
          <w:sz w:val="24"/>
          <w:szCs w:val="24"/>
        </w:rPr>
        <w:t>ы с особым</w:t>
      </w:r>
      <w:r w:rsidR="0045225D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64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4632" w:rsidRPr="00905557">
        <w:rPr>
          <w:rFonts w:ascii="Times New Roman" w:hAnsi="Times New Roman"/>
          <w:color w:val="000000" w:themeColor="text1"/>
          <w:sz w:val="24"/>
          <w:szCs w:val="24"/>
        </w:rPr>
        <w:t>желоб</w:t>
      </w:r>
      <w:r w:rsidR="00E55CD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D4632" w:rsidRPr="00905557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E55CD8">
        <w:rPr>
          <w:rFonts w:ascii="Times New Roman" w:hAnsi="Times New Roman"/>
          <w:color w:val="000000" w:themeColor="text1"/>
          <w:sz w:val="24"/>
          <w:szCs w:val="24"/>
        </w:rPr>
        <w:t>и-канавками</w:t>
      </w:r>
      <w:r w:rsidR="00ED4632" w:rsidRPr="009055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5557" w:rsidRPr="00905557">
        <w:rPr>
          <w:rFonts w:ascii="Times New Roman" w:hAnsi="Times New Roman"/>
          <w:color w:val="000000" w:themeColor="text1"/>
          <w:sz w:val="24"/>
          <w:szCs w:val="24"/>
        </w:rPr>
        <w:t xml:space="preserve">под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>канат</w:t>
      </w:r>
      <w:r w:rsidR="00E55CD8">
        <w:rPr>
          <w:rFonts w:ascii="Times New Roman" w:hAnsi="Times New Roman"/>
          <w:color w:val="000000" w:themeColor="text1"/>
          <w:sz w:val="24"/>
          <w:szCs w:val="24"/>
        </w:rPr>
        <w:t xml:space="preserve">. Между осями и шкивами размещены </w:t>
      </w:r>
      <w:r w:rsidR="00B07D38">
        <w:rPr>
          <w:rFonts w:ascii="Times New Roman" w:hAnsi="Times New Roman"/>
          <w:color w:val="000000" w:themeColor="text1"/>
          <w:sz w:val="24"/>
          <w:szCs w:val="24"/>
        </w:rPr>
        <w:t xml:space="preserve">еще одни </w:t>
      </w:r>
      <w:r w:rsidR="00E55CD8">
        <w:rPr>
          <w:rFonts w:ascii="Times New Roman" w:hAnsi="Times New Roman"/>
          <w:color w:val="000000" w:themeColor="text1"/>
          <w:sz w:val="24"/>
          <w:szCs w:val="24"/>
        </w:rPr>
        <w:t xml:space="preserve">втулки (4), выполняющие роль подшипников скольжения. </w:t>
      </w:r>
      <w:r w:rsidR="00E55CD8" w:rsidRPr="002024DD">
        <w:rPr>
          <w:rFonts w:ascii="Times New Roman" w:hAnsi="Times New Roman"/>
          <w:color w:val="333333"/>
          <w:sz w:val="24"/>
          <w:szCs w:val="24"/>
        </w:rPr>
        <w:t>В</w:t>
      </w:r>
      <w:r w:rsidR="00E55CD8">
        <w:rPr>
          <w:rFonts w:ascii="Times New Roman" w:hAnsi="Times New Roman"/>
          <w:color w:val="333333"/>
          <w:sz w:val="24"/>
          <w:szCs w:val="24"/>
        </w:rPr>
        <w:t xml:space="preserve"> верхней части блока (в оголовке) имеется присоединительное отверстие, в которо</w:t>
      </w:r>
      <w:r w:rsidR="00AB690A">
        <w:rPr>
          <w:rFonts w:ascii="Times New Roman" w:hAnsi="Times New Roman"/>
          <w:color w:val="333333"/>
          <w:sz w:val="24"/>
          <w:szCs w:val="24"/>
        </w:rPr>
        <w:t>м</w:t>
      </w:r>
      <w:r w:rsidR="00E55CD8">
        <w:rPr>
          <w:rFonts w:ascii="Times New Roman" w:hAnsi="Times New Roman"/>
          <w:color w:val="333333"/>
          <w:sz w:val="24"/>
          <w:szCs w:val="24"/>
        </w:rPr>
        <w:t xml:space="preserve"> в базовом варианте </w:t>
      </w:r>
      <w:r w:rsidR="00AB690A">
        <w:rPr>
          <w:rFonts w:ascii="Times New Roman" w:hAnsi="Times New Roman"/>
          <w:color w:val="333333"/>
          <w:sz w:val="24"/>
          <w:szCs w:val="24"/>
        </w:rPr>
        <w:t>по</w:t>
      </w:r>
      <w:r w:rsidR="00E55CD8">
        <w:rPr>
          <w:rFonts w:ascii="Times New Roman" w:hAnsi="Times New Roman"/>
          <w:color w:val="333333"/>
          <w:sz w:val="24"/>
          <w:szCs w:val="24"/>
        </w:rPr>
        <w:t xml:space="preserve">мещен </w:t>
      </w:r>
      <w:r w:rsidR="00E55CD8" w:rsidRPr="002024DD">
        <w:rPr>
          <w:rFonts w:ascii="Times New Roman" w:hAnsi="Times New Roman"/>
          <w:color w:val="333333"/>
          <w:sz w:val="24"/>
          <w:szCs w:val="24"/>
        </w:rPr>
        <w:t xml:space="preserve">поперечный шкворень </w:t>
      </w:r>
      <w:r w:rsidR="00AB690A">
        <w:rPr>
          <w:rFonts w:ascii="Times New Roman" w:hAnsi="Times New Roman"/>
          <w:color w:val="333333"/>
          <w:sz w:val="24"/>
          <w:szCs w:val="24"/>
        </w:rPr>
        <w:t>(5), имеющий вид</w:t>
      </w:r>
      <w:r w:rsidR="00AB690A" w:rsidRPr="00AB690A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B690A" w:rsidRPr="002024DD">
        <w:rPr>
          <w:rFonts w:ascii="Times New Roman" w:hAnsi="Times New Roman"/>
          <w:color w:val="333333"/>
          <w:sz w:val="24"/>
          <w:szCs w:val="24"/>
        </w:rPr>
        <w:t>фигурной втулк</w:t>
      </w:r>
      <w:r w:rsidR="00AB690A">
        <w:rPr>
          <w:rFonts w:ascii="Times New Roman" w:hAnsi="Times New Roman"/>
          <w:color w:val="333333"/>
          <w:sz w:val="24"/>
          <w:szCs w:val="24"/>
        </w:rPr>
        <w:t>и с занижением диаметра посередине с целью</w:t>
      </w:r>
      <w:r w:rsidR="00AB690A" w:rsidRPr="002024DD">
        <w:rPr>
          <w:rFonts w:ascii="Times New Roman" w:hAnsi="Times New Roman"/>
          <w:color w:val="333333"/>
          <w:sz w:val="24"/>
          <w:szCs w:val="24"/>
        </w:rPr>
        <w:t xml:space="preserve"> центровки присоединительных карабинов или петель канатов</w:t>
      </w:r>
      <w:r w:rsidR="00AB690A">
        <w:rPr>
          <w:rFonts w:ascii="Times New Roman" w:hAnsi="Times New Roman"/>
          <w:color w:val="333333"/>
          <w:sz w:val="24"/>
          <w:szCs w:val="24"/>
        </w:rPr>
        <w:t>. Фиксация шкворня осуществляется с помощью метрического крепежа – болта (6) и фасонных гаек (7)</w:t>
      </w:r>
      <w:r w:rsidR="00E55CD8" w:rsidRPr="002024DD">
        <w:rPr>
          <w:rFonts w:ascii="Times New Roman" w:hAnsi="Times New Roman"/>
          <w:color w:val="333333"/>
          <w:sz w:val="24"/>
          <w:szCs w:val="24"/>
        </w:rPr>
        <w:t>.</w:t>
      </w:r>
      <w:r w:rsidR="0007623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B07D38">
        <w:rPr>
          <w:rFonts w:ascii="Times New Roman" w:hAnsi="Times New Roman"/>
          <w:color w:val="333333"/>
          <w:sz w:val="24"/>
          <w:szCs w:val="24"/>
        </w:rPr>
        <w:t>Штатная в</w:t>
      </w:r>
      <w:r w:rsidR="00E55CD8" w:rsidRPr="002024DD">
        <w:rPr>
          <w:rFonts w:ascii="Times New Roman" w:hAnsi="Times New Roman"/>
          <w:color w:val="333333"/>
          <w:sz w:val="24"/>
          <w:szCs w:val="24"/>
        </w:rPr>
        <w:t>тулка</w:t>
      </w:r>
      <w:r w:rsidR="00B07D38">
        <w:rPr>
          <w:rFonts w:ascii="Times New Roman" w:hAnsi="Times New Roman"/>
          <w:color w:val="333333"/>
          <w:sz w:val="24"/>
          <w:szCs w:val="24"/>
        </w:rPr>
        <w:t xml:space="preserve">-шкворень по желанию пользователя может быть легко </w:t>
      </w:r>
      <w:r w:rsidR="00E55CD8" w:rsidRPr="002024DD">
        <w:rPr>
          <w:rFonts w:ascii="Times New Roman" w:hAnsi="Times New Roman"/>
          <w:color w:val="333333"/>
          <w:sz w:val="24"/>
          <w:szCs w:val="24"/>
        </w:rPr>
        <w:t>замен</w:t>
      </w:r>
      <w:r w:rsidR="00B07D38">
        <w:rPr>
          <w:rFonts w:ascii="Times New Roman" w:hAnsi="Times New Roman"/>
          <w:color w:val="333333"/>
          <w:sz w:val="24"/>
          <w:szCs w:val="24"/>
        </w:rPr>
        <w:t xml:space="preserve">ена </w:t>
      </w:r>
      <w:r w:rsidR="00E55CD8" w:rsidRPr="002024DD">
        <w:rPr>
          <w:rFonts w:ascii="Times New Roman" w:hAnsi="Times New Roman"/>
          <w:color w:val="333333"/>
          <w:sz w:val="24"/>
          <w:szCs w:val="24"/>
        </w:rPr>
        <w:t>на вертлюг </w:t>
      </w:r>
      <w:r w:rsidR="00B07D38">
        <w:rPr>
          <w:rFonts w:ascii="Times New Roman" w:hAnsi="Times New Roman"/>
          <w:color w:val="333333"/>
          <w:sz w:val="24"/>
          <w:szCs w:val="24"/>
        </w:rPr>
        <w:t xml:space="preserve">(15), состоящий из неподвижного основания, на котором вращается «вилка» (16), оснащенная собственным присоединительным шкворнем (17). Использование вертлюга </w:t>
      </w:r>
      <w:r w:rsidR="00E55CD8" w:rsidRPr="002024DD">
        <w:rPr>
          <w:rFonts w:ascii="Times New Roman" w:hAnsi="Times New Roman"/>
          <w:color w:val="333333"/>
          <w:sz w:val="24"/>
          <w:szCs w:val="24"/>
        </w:rPr>
        <w:t>позвол</w:t>
      </w:r>
      <w:r w:rsidR="00B07D38">
        <w:rPr>
          <w:rFonts w:ascii="Times New Roman" w:hAnsi="Times New Roman"/>
          <w:color w:val="333333"/>
          <w:sz w:val="24"/>
          <w:szCs w:val="24"/>
        </w:rPr>
        <w:t>яет</w:t>
      </w:r>
      <w:r w:rsidR="00E55CD8" w:rsidRPr="002024DD">
        <w:rPr>
          <w:rFonts w:ascii="Times New Roman" w:hAnsi="Times New Roman"/>
          <w:color w:val="333333"/>
          <w:sz w:val="24"/>
          <w:szCs w:val="24"/>
        </w:rPr>
        <w:t xml:space="preserve"> подвешенному гру</w:t>
      </w:r>
      <w:r w:rsidR="00B07D38">
        <w:rPr>
          <w:rFonts w:ascii="Times New Roman" w:hAnsi="Times New Roman"/>
          <w:color w:val="333333"/>
          <w:sz w:val="24"/>
          <w:szCs w:val="24"/>
        </w:rPr>
        <w:t>зу вращаться, что часто бывает необходимо.</w:t>
      </w:r>
      <w:r w:rsidR="00076231">
        <w:rPr>
          <w:rFonts w:ascii="Times New Roman" w:hAnsi="Times New Roman"/>
          <w:color w:val="333333"/>
          <w:sz w:val="24"/>
          <w:szCs w:val="24"/>
        </w:rPr>
        <w:t xml:space="preserve"> Еще одним дополнительным элементом выступает зажим, который устанавливается с использованием присоединительных отверстий (8), расположенных попарно-симметрично с обеих сторон корпуса блока. Зажим включает две фигурные пластины (9), соединенные дистанционными втулками (10), осью (14) и винтами (11). На оси вращается прижимной кулачек (12), с помощью которого осуществляется фиксация каната, и который удерживается в рабочем положении с помощью подпружиненной кнопки (13)</w:t>
      </w:r>
      <w:r w:rsidR="0091006F">
        <w:rPr>
          <w:rFonts w:ascii="Times New Roman" w:hAnsi="Times New Roman"/>
          <w:color w:val="333333"/>
          <w:sz w:val="24"/>
          <w:szCs w:val="24"/>
        </w:rPr>
        <w:t xml:space="preserve">, нажатие на которую высвобождает канат </w:t>
      </w:r>
      <w:r w:rsidR="004A000C" w:rsidRPr="002B0849">
        <w:rPr>
          <w:rFonts w:ascii="Times New Roman" w:hAnsi="Times New Roman"/>
          <w:color w:val="000000" w:themeColor="text1"/>
          <w:sz w:val="24"/>
          <w:szCs w:val="24"/>
        </w:rPr>
        <w:t>(Рис.1)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65DE9" w:rsidRPr="002B0849" w:rsidRDefault="0090646C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hd w:val="clear" w:color="auto" w:fill="FFFFFF"/>
        </w:rPr>
      </w:pPr>
      <w:r>
        <w:rPr>
          <w:noProof/>
          <w:color w:val="000000" w:themeColor="text1"/>
          <w:shd w:val="clear" w:color="auto" w:fill="FFFFFF"/>
        </w:rPr>
        <w:lastRenderedPageBreak/>
        <w:drawing>
          <wp:inline distT="0" distB="0" distL="0" distR="0">
            <wp:extent cx="4799791" cy="2700000"/>
            <wp:effectExtent l="0" t="0" r="127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791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E9" w:rsidRPr="00905557" w:rsidRDefault="004A000C" w:rsidP="001F2865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Рис.</w:t>
      </w:r>
      <w:r w:rsidR="0004543A"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="0090555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0555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Схематическое устройство </w:t>
      </w:r>
      <w:r w:rsidR="0091006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виолинового </w:t>
      </w:r>
      <w:r w:rsidR="0090555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блок</w:t>
      </w:r>
      <w:r w:rsidR="0091006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 w:rsidR="002E00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D5B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="0091006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ДИОНИС</w:t>
      </w:r>
      <w:r w:rsidR="002D5B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  <w:r w:rsidR="00E510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1006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дополнительными элементами</w:t>
      </w:r>
      <w:r w:rsidR="002D5B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7A49" w:rsidRDefault="007F7A49" w:rsidP="007F7A49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BD4563" w:rsidRDefault="00F3385E" w:rsidP="00BD4563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</w:t>
      </w:r>
      <w:r w:rsidR="002243B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612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Принцип действия в</w:t>
      </w:r>
      <w:r w:rsidR="0046121F" w:rsidRPr="002024DD">
        <w:rPr>
          <w:rFonts w:ascii="Times New Roman" w:hAnsi="Times New Roman"/>
          <w:color w:val="333333"/>
          <w:sz w:val="24"/>
          <w:szCs w:val="24"/>
        </w:rPr>
        <w:t>иолин-блок</w:t>
      </w:r>
      <w:r w:rsidR="0046121F">
        <w:rPr>
          <w:rFonts w:ascii="Times New Roman" w:hAnsi="Times New Roman"/>
          <w:color w:val="333333"/>
          <w:sz w:val="24"/>
          <w:szCs w:val="24"/>
        </w:rPr>
        <w:t>а</w:t>
      </w:r>
      <w:r w:rsidR="0046121F" w:rsidRPr="002024DD">
        <w:rPr>
          <w:rFonts w:ascii="Times New Roman" w:hAnsi="Times New Roman"/>
          <w:color w:val="333333"/>
          <w:sz w:val="24"/>
          <w:szCs w:val="24"/>
        </w:rPr>
        <w:t xml:space="preserve"> «Д</w:t>
      </w:r>
      <w:r w:rsidR="0046121F">
        <w:rPr>
          <w:rFonts w:ascii="Times New Roman" w:hAnsi="Times New Roman"/>
          <w:color w:val="333333"/>
          <w:sz w:val="24"/>
          <w:szCs w:val="24"/>
        </w:rPr>
        <w:t xml:space="preserve">ИОНИС» аналогичен работе </w:t>
      </w:r>
      <w:r w:rsidR="0046121F" w:rsidRPr="002024DD">
        <w:rPr>
          <w:rFonts w:ascii="Times New Roman" w:hAnsi="Times New Roman"/>
          <w:color w:val="333333"/>
          <w:sz w:val="24"/>
          <w:szCs w:val="24"/>
        </w:rPr>
        <w:t>двухроликово</w:t>
      </w:r>
      <w:r w:rsidR="0046121F">
        <w:rPr>
          <w:rFonts w:ascii="Times New Roman" w:hAnsi="Times New Roman"/>
          <w:color w:val="333333"/>
          <w:sz w:val="24"/>
          <w:szCs w:val="24"/>
        </w:rPr>
        <w:t>го</w:t>
      </w:r>
      <w:r w:rsidR="0046121F" w:rsidRPr="002024DD">
        <w:rPr>
          <w:rFonts w:ascii="Times New Roman" w:hAnsi="Times New Roman"/>
          <w:color w:val="333333"/>
          <w:sz w:val="24"/>
          <w:szCs w:val="24"/>
        </w:rPr>
        <w:t xml:space="preserve"> (</w:t>
      </w:r>
      <w:r w:rsidR="00BD4563" w:rsidRPr="002024DD">
        <w:rPr>
          <w:rFonts w:ascii="Times New Roman" w:hAnsi="Times New Roman"/>
          <w:color w:val="333333"/>
          <w:sz w:val="24"/>
          <w:szCs w:val="24"/>
        </w:rPr>
        <w:t>двушкивног</w:t>
      </w:r>
      <w:r w:rsidR="00BD4563">
        <w:rPr>
          <w:rFonts w:ascii="Times New Roman" w:hAnsi="Times New Roman"/>
          <w:color w:val="333333"/>
          <w:sz w:val="24"/>
          <w:szCs w:val="24"/>
        </w:rPr>
        <w:t>о</w:t>
      </w:r>
      <w:r w:rsidR="0046121F" w:rsidRPr="002024DD">
        <w:rPr>
          <w:rFonts w:ascii="Times New Roman" w:hAnsi="Times New Roman"/>
          <w:color w:val="333333"/>
          <w:sz w:val="24"/>
          <w:szCs w:val="24"/>
        </w:rPr>
        <w:t>) рядно</w:t>
      </w:r>
      <w:r w:rsidR="0046121F">
        <w:rPr>
          <w:rFonts w:ascii="Times New Roman" w:hAnsi="Times New Roman"/>
          <w:color w:val="333333"/>
          <w:sz w:val="24"/>
          <w:szCs w:val="24"/>
        </w:rPr>
        <w:t>го блока, н</w:t>
      </w:r>
      <w:r w:rsidR="0046121F" w:rsidRPr="002024DD">
        <w:rPr>
          <w:rFonts w:ascii="Times New Roman" w:hAnsi="Times New Roman"/>
          <w:color w:val="333333"/>
          <w:sz w:val="24"/>
          <w:szCs w:val="24"/>
        </w:rPr>
        <w:t xml:space="preserve">о, в отличие от </w:t>
      </w:r>
      <w:r w:rsidR="0046121F">
        <w:rPr>
          <w:rFonts w:ascii="Times New Roman" w:hAnsi="Times New Roman"/>
          <w:color w:val="333333"/>
          <w:sz w:val="24"/>
          <w:szCs w:val="24"/>
        </w:rPr>
        <w:t>него первый</w:t>
      </w:r>
      <w:r w:rsidR="0046121F" w:rsidRPr="002024DD">
        <w:rPr>
          <w:rFonts w:ascii="Times New Roman" w:hAnsi="Times New Roman"/>
          <w:color w:val="333333"/>
          <w:sz w:val="24"/>
          <w:szCs w:val="24"/>
        </w:rPr>
        <w:t xml:space="preserve"> имеет три ролика: оди</w:t>
      </w:r>
      <w:r w:rsidR="0046121F">
        <w:rPr>
          <w:rFonts w:ascii="Times New Roman" w:hAnsi="Times New Roman"/>
          <w:color w:val="333333"/>
          <w:sz w:val="24"/>
          <w:szCs w:val="24"/>
        </w:rPr>
        <w:t>н в нижнем ряду и два в верхнем, и т</w:t>
      </w:r>
      <w:r w:rsidR="0046121F" w:rsidRPr="002024DD">
        <w:rPr>
          <w:rFonts w:ascii="Times New Roman" w:hAnsi="Times New Roman"/>
          <w:color w:val="333333"/>
          <w:sz w:val="24"/>
          <w:szCs w:val="24"/>
        </w:rPr>
        <w:t>акая компоновка позвол</w:t>
      </w:r>
      <w:r w:rsidR="0046121F">
        <w:rPr>
          <w:rFonts w:ascii="Times New Roman" w:hAnsi="Times New Roman"/>
          <w:color w:val="333333"/>
          <w:sz w:val="24"/>
          <w:szCs w:val="24"/>
        </w:rPr>
        <w:t>яет</w:t>
      </w:r>
      <w:r w:rsidR="0046121F" w:rsidRPr="002024DD">
        <w:rPr>
          <w:rFonts w:ascii="Times New Roman" w:hAnsi="Times New Roman"/>
          <w:color w:val="333333"/>
          <w:sz w:val="24"/>
          <w:szCs w:val="24"/>
        </w:rPr>
        <w:t xml:space="preserve"> уменьшить габариты блока в длину, т.к. вместо двух роликов в верхнем ряду пришлось бы уста</w:t>
      </w:r>
      <w:r w:rsidR="00BD4563">
        <w:rPr>
          <w:rFonts w:ascii="Times New Roman" w:hAnsi="Times New Roman"/>
          <w:color w:val="333333"/>
          <w:sz w:val="24"/>
          <w:szCs w:val="24"/>
        </w:rPr>
        <w:t>навливать один ролик гораздо бо</w:t>
      </w:r>
      <w:r w:rsidR="0046121F" w:rsidRPr="002024DD">
        <w:rPr>
          <w:rFonts w:ascii="Times New Roman" w:hAnsi="Times New Roman"/>
          <w:color w:val="333333"/>
          <w:sz w:val="24"/>
          <w:szCs w:val="24"/>
        </w:rPr>
        <w:t>льшего диаметра с тем, чтобы выходящие концы каната не терлись друг о дру</w:t>
      </w:r>
      <w:r w:rsidR="00BD4563">
        <w:rPr>
          <w:rFonts w:ascii="Times New Roman" w:hAnsi="Times New Roman"/>
          <w:color w:val="333333"/>
          <w:sz w:val="24"/>
          <w:szCs w:val="24"/>
        </w:rPr>
        <w:t>га.</w:t>
      </w:r>
    </w:p>
    <w:p w:rsidR="00BD4563" w:rsidRDefault="002243BD" w:rsidP="00BD4563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2.4. </w:t>
      </w:r>
      <w:r w:rsidR="00EF2B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Блок-ролики серии </w:t>
      </w:r>
      <w:r w:rsidR="00A631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ДИОНИС</w:t>
      </w:r>
      <w:r w:rsidR="00A631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  <w:r w:rsidR="00EF2B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(в зависимости от модификации) возможно использовать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7991" w:rsidRPr="002B0849">
        <w:rPr>
          <w:rFonts w:ascii="Times New Roman" w:hAnsi="Times New Roman"/>
          <w:color w:val="000000" w:themeColor="text1"/>
          <w:sz w:val="24"/>
          <w:szCs w:val="24"/>
        </w:rPr>
        <w:t>с </w:t>
      </w:r>
      <w:r w:rsidR="00EF2BAC">
        <w:rPr>
          <w:rFonts w:ascii="Times New Roman" w:hAnsi="Times New Roman"/>
          <w:color w:val="000000" w:themeColor="text1"/>
          <w:sz w:val="24"/>
          <w:szCs w:val="24"/>
        </w:rPr>
        <w:t>верев</w:t>
      </w:r>
      <w:r w:rsidR="00BB0A24">
        <w:rPr>
          <w:rFonts w:ascii="Times New Roman" w:hAnsi="Times New Roman"/>
          <w:color w:val="000000" w:themeColor="text1"/>
          <w:sz w:val="24"/>
          <w:szCs w:val="24"/>
        </w:rPr>
        <w:t xml:space="preserve">ками и шнурами </w:t>
      </w:r>
      <w:r w:rsidR="006F7991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диаметрами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="006F7991" w:rsidRPr="002B084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6311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F7991" w:rsidRPr="002B0849">
        <w:rPr>
          <w:rFonts w:ascii="Times New Roman" w:hAnsi="Times New Roman"/>
          <w:color w:val="000000" w:themeColor="text1"/>
          <w:sz w:val="24"/>
          <w:szCs w:val="24"/>
        </w:rPr>
        <w:t> мм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включительно</w:t>
      </w:r>
      <w:r w:rsidR="00AB5FE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733BE" w:rsidRPr="00BD4563" w:rsidRDefault="00BD4563" w:rsidP="00BD4563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="00A6311C">
        <w:rPr>
          <w:rFonts w:ascii="Times New Roman" w:hAnsi="Times New Roman"/>
          <w:iCs/>
          <w:sz w:val="24"/>
          <w:szCs w:val="24"/>
        </w:rPr>
        <w:t>.5</w:t>
      </w:r>
      <w:r w:rsidR="003B260A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О</w:t>
      </w:r>
      <w:r w:rsidR="0077778A">
        <w:rPr>
          <w:rFonts w:ascii="Times New Roman" w:hAnsi="Times New Roman"/>
          <w:iCs/>
          <w:sz w:val="24"/>
          <w:szCs w:val="24"/>
        </w:rPr>
        <w:t xml:space="preserve">собенности конструкции </w:t>
      </w:r>
      <w:r>
        <w:rPr>
          <w:rFonts w:ascii="Times New Roman" w:hAnsi="Times New Roman"/>
          <w:iCs/>
          <w:sz w:val="24"/>
          <w:szCs w:val="24"/>
        </w:rPr>
        <w:t xml:space="preserve">виолиновых </w:t>
      </w:r>
      <w:r w:rsidR="0077778A">
        <w:rPr>
          <w:rFonts w:ascii="Times New Roman" w:hAnsi="Times New Roman"/>
          <w:iCs/>
          <w:sz w:val="24"/>
          <w:szCs w:val="24"/>
        </w:rPr>
        <w:t xml:space="preserve">блоков </w:t>
      </w:r>
      <w:r w:rsidR="00A6311C">
        <w:rPr>
          <w:rFonts w:ascii="Times New Roman" w:hAnsi="Times New Roman"/>
          <w:iCs/>
          <w:sz w:val="24"/>
          <w:szCs w:val="24"/>
        </w:rPr>
        <w:t>«</w:t>
      </w:r>
      <w:r>
        <w:rPr>
          <w:rFonts w:ascii="Times New Roman" w:hAnsi="Times New Roman"/>
          <w:iCs/>
          <w:sz w:val="24"/>
          <w:szCs w:val="24"/>
        </w:rPr>
        <w:t>ДИОНИС</w:t>
      </w:r>
      <w:r w:rsidR="00A6311C">
        <w:rPr>
          <w:rFonts w:ascii="Times New Roman" w:hAnsi="Times New Roman"/>
          <w:iCs/>
          <w:sz w:val="24"/>
          <w:szCs w:val="24"/>
        </w:rPr>
        <w:t>»</w:t>
      </w:r>
      <w:r w:rsidR="0077778A">
        <w:rPr>
          <w:rFonts w:ascii="Times New Roman" w:hAnsi="Times New Roman"/>
          <w:iCs/>
          <w:sz w:val="24"/>
          <w:szCs w:val="24"/>
        </w:rPr>
        <w:t xml:space="preserve"> от ТМ К</w:t>
      </w:r>
      <w:r>
        <w:rPr>
          <w:rFonts w:ascii="Times New Roman" w:hAnsi="Times New Roman"/>
          <w:iCs/>
          <w:sz w:val="24"/>
          <w:szCs w:val="24"/>
          <w:lang w:val="en-US"/>
        </w:rPr>
        <w:t>R</w:t>
      </w:r>
      <w:r w:rsidR="0077778A">
        <w:rPr>
          <w:rFonts w:ascii="Times New Roman" w:hAnsi="Times New Roman"/>
          <w:iCs/>
          <w:sz w:val="24"/>
          <w:szCs w:val="24"/>
        </w:rPr>
        <w:t xml:space="preserve">ОК </w:t>
      </w:r>
      <w:r>
        <w:rPr>
          <w:rFonts w:ascii="Times New Roman" w:hAnsi="Times New Roman"/>
          <w:iCs/>
          <w:sz w:val="24"/>
          <w:szCs w:val="24"/>
        </w:rPr>
        <w:t>дает ряд преимуществ, например</w:t>
      </w:r>
      <w:r w:rsidR="00BB0A24">
        <w:rPr>
          <w:rFonts w:ascii="Times New Roman" w:hAnsi="Times New Roman"/>
          <w:iCs/>
          <w:sz w:val="24"/>
          <w:szCs w:val="24"/>
        </w:rPr>
        <w:t>:</w:t>
      </w:r>
    </w:p>
    <w:p w:rsidR="00F61714" w:rsidRDefault="00F61714" w:rsidP="00F61714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61714">
        <w:rPr>
          <w:rFonts w:ascii="Times New Roman" w:hAnsi="Times New Roman"/>
          <w:sz w:val="24"/>
          <w:szCs w:val="24"/>
        </w:rPr>
        <w:t>основное преимущество виолиновых блоков над рядными</w:t>
      </w:r>
      <w:r>
        <w:rPr>
          <w:rFonts w:ascii="Times New Roman" w:hAnsi="Times New Roman"/>
          <w:sz w:val="24"/>
          <w:szCs w:val="24"/>
        </w:rPr>
        <w:t xml:space="preserve"> заключается</w:t>
      </w:r>
      <w:r w:rsidRPr="00F61714">
        <w:rPr>
          <w:rFonts w:ascii="Times New Roman" w:hAnsi="Times New Roman"/>
          <w:sz w:val="24"/>
          <w:szCs w:val="24"/>
        </w:rPr>
        <w:t xml:space="preserve"> в том, что виолин-блоки не крутят рабочий канат, что очень заметно при длинных подъёмах;</w:t>
      </w:r>
    </w:p>
    <w:p w:rsidR="00441235" w:rsidRDefault="00441235" w:rsidP="0044123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441235">
        <w:rPr>
          <w:rFonts w:ascii="Times New Roman" w:hAnsi="Times New Roman"/>
          <w:sz w:val="24"/>
          <w:szCs w:val="24"/>
        </w:rPr>
        <w:t xml:space="preserve">в конструкции корпуса и шкивов убран весь лишний металл, что позволило свести массу блока к минимуму, при этом для </w:t>
      </w:r>
      <w:r w:rsidRPr="00441235">
        <w:rPr>
          <w:rFonts w:ascii="Times New Roman" w:hAnsi="Times New Roman"/>
          <w:color w:val="333333"/>
          <w:sz w:val="24"/>
          <w:szCs w:val="24"/>
        </w:rPr>
        <w:t>достижения максимальной прочности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441235">
        <w:rPr>
          <w:rFonts w:ascii="Times New Roman" w:hAnsi="Times New Roman"/>
          <w:color w:val="333333"/>
          <w:sz w:val="24"/>
          <w:szCs w:val="24"/>
        </w:rPr>
        <w:t>пластины-щёки блоков исполнены из высокопрочной тонкой листовой стали повышенной твёрдости, что делает соотношение «</w:t>
      </w:r>
      <w:r>
        <w:rPr>
          <w:rFonts w:ascii="Times New Roman" w:hAnsi="Times New Roman"/>
          <w:color w:val="333333"/>
          <w:sz w:val="24"/>
          <w:szCs w:val="24"/>
        </w:rPr>
        <w:t>масса</w:t>
      </w:r>
      <w:r w:rsidRPr="00441235">
        <w:rPr>
          <w:rFonts w:ascii="Times New Roman" w:hAnsi="Times New Roman"/>
          <w:color w:val="333333"/>
          <w:sz w:val="24"/>
          <w:szCs w:val="24"/>
        </w:rPr>
        <w:t xml:space="preserve"> – прочность» блока наиболее оптимальным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F61714" w:rsidRDefault="00F61714" w:rsidP="00F61714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61714">
        <w:rPr>
          <w:rFonts w:ascii="Times New Roman" w:hAnsi="Times New Roman"/>
          <w:sz w:val="24"/>
          <w:szCs w:val="24"/>
        </w:rPr>
        <w:t xml:space="preserve">оси </w:t>
      </w:r>
      <w:r>
        <w:rPr>
          <w:rFonts w:ascii="Times New Roman" w:hAnsi="Times New Roman"/>
          <w:sz w:val="24"/>
          <w:szCs w:val="24"/>
        </w:rPr>
        <w:t xml:space="preserve">роликов </w:t>
      </w:r>
      <w:r w:rsidRPr="00F61714">
        <w:rPr>
          <w:rFonts w:ascii="Times New Roman" w:hAnsi="Times New Roman"/>
          <w:sz w:val="24"/>
          <w:szCs w:val="24"/>
        </w:rPr>
        <w:t>исполнены пустотелыми</w:t>
      </w:r>
      <w:r>
        <w:rPr>
          <w:rFonts w:ascii="Times New Roman" w:hAnsi="Times New Roman"/>
          <w:sz w:val="24"/>
          <w:szCs w:val="24"/>
        </w:rPr>
        <w:t xml:space="preserve"> с целью</w:t>
      </w:r>
      <w:r w:rsidRPr="00F61714">
        <w:rPr>
          <w:rFonts w:ascii="Times New Roman" w:hAnsi="Times New Roman"/>
          <w:sz w:val="24"/>
          <w:szCs w:val="24"/>
        </w:rPr>
        <w:t xml:space="preserve"> обеспечения возможности заводить </w:t>
      </w:r>
      <w:r>
        <w:rPr>
          <w:rFonts w:ascii="Times New Roman" w:hAnsi="Times New Roman"/>
          <w:sz w:val="24"/>
          <w:szCs w:val="24"/>
        </w:rPr>
        <w:t xml:space="preserve">вовнутрь </w:t>
      </w:r>
      <w:r w:rsidRPr="00F61714">
        <w:rPr>
          <w:rFonts w:ascii="Times New Roman" w:hAnsi="Times New Roman"/>
          <w:sz w:val="24"/>
          <w:szCs w:val="24"/>
        </w:rPr>
        <w:t>концы канатов, верёвок или шнуров</w:t>
      </w:r>
      <w:r>
        <w:rPr>
          <w:rFonts w:ascii="Times New Roman" w:hAnsi="Times New Roman"/>
          <w:sz w:val="24"/>
          <w:szCs w:val="24"/>
        </w:rPr>
        <w:t>, ч</w:t>
      </w:r>
      <w:r w:rsidRPr="00F61714">
        <w:rPr>
          <w:rFonts w:ascii="Times New Roman" w:hAnsi="Times New Roman"/>
          <w:sz w:val="24"/>
          <w:szCs w:val="24"/>
        </w:rPr>
        <w:t>то очень удобно при отсутствии специальных проушин</w:t>
      </w:r>
      <w:r>
        <w:rPr>
          <w:rFonts w:ascii="Times New Roman" w:hAnsi="Times New Roman"/>
          <w:sz w:val="24"/>
          <w:szCs w:val="24"/>
        </w:rPr>
        <w:t>;</w:t>
      </w:r>
    </w:p>
    <w:p w:rsidR="00712EB1" w:rsidRPr="00712EB1" w:rsidRDefault="00712EB1" w:rsidP="00712EB1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используемые в блоках ролики имеют </w:t>
      </w:r>
      <w:r>
        <w:rPr>
          <w:rFonts w:ascii="Times New Roman" w:hAnsi="Times New Roman"/>
          <w:color w:val="333333"/>
          <w:sz w:val="24"/>
          <w:szCs w:val="24"/>
        </w:rPr>
        <w:t>диаметр</w:t>
      </w:r>
      <w:r w:rsidRPr="00712EB1">
        <w:rPr>
          <w:rFonts w:ascii="Times New Roman" w:hAnsi="Times New Roman"/>
          <w:color w:val="333333"/>
          <w:sz w:val="24"/>
          <w:szCs w:val="24"/>
        </w:rPr>
        <w:t xml:space="preserve"> выше среднего</w:t>
      </w:r>
      <w:r>
        <w:rPr>
          <w:rFonts w:ascii="Times New Roman" w:hAnsi="Times New Roman"/>
          <w:color w:val="333333"/>
          <w:sz w:val="24"/>
          <w:szCs w:val="24"/>
        </w:rPr>
        <w:t xml:space="preserve">, что одновременно позволяет и экономить металл, и иметь достаточно комфортные условия при эксплуатации блоков (снижение вибраций в процессе движения при использовании тросов); </w:t>
      </w:r>
    </w:p>
    <w:p w:rsidR="00712EB1" w:rsidRPr="00712EB1" w:rsidRDefault="00712EB1" w:rsidP="00712EB1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блоки оснащены дополнительными отверстиями, размещенными радиально в местах контакта канатов с поверхностями роликов с целью </w:t>
      </w:r>
      <w:r w:rsidR="00736DE3">
        <w:rPr>
          <w:rFonts w:ascii="Times New Roman" w:hAnsi="Times New Roman"/>
          <w:color w:val="333333"/>
          <w:sz w:val="24"/>
          <w:szCs w:val="24"/>
        </w:rPr>
        <w:t xml:space="preserve">отведения возникающего при трении тепла;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F61714" w:rsidRDefault="00F61714" w:rsidP="00F61714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61714">
        <w:rPr>
          <w:rFonts w:ascii="Times New Roman" w:hAnsi="Times New Roman"/>
          <w:sz w:val="24"/>
          <w:szCs w:val="24"/>
        </w:rPr>
        <w:t>ни ролики, ни заправленная в блок верёвка не выходят за обрез щёк блока, а «крылья» блока, прикрывающие верхний ряд роликов, позволяют передвигать по канату схватывающий узел, исполняющий роль фиксатора при необходимости, что достаточно удобно;</w:t>
      </w:r>
    </w:p>
    <w:p w:rsidR="00712EB1" w:rsidRPr="00712EB1" w:rsidRDefault="00F61714" w:rsidP="00F65BC4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712EB1">
        <w:rPr>
          <w:rFonts w:ascii="Times New Roman" w:hAnsi="Times New Roman"/>
          <w:sz w:val="24"/>
          <w:szCs w:val="24"/>
        </w:rPr>
        <w:t xml:space="preserve">для тех, кого не устраивает фиксатор каната в виде схватывающего узла, предусмотрена возможность комплектации блок-ролика механическим зажимом </w:t>
      </w:r>
      <w:proofErr w:type="spellStart"/>
      <w:r w:rsidRPr="00712EB1">
        <w:rPr>
          <w:rFonts w:ascii="Times New Roman" w:hAnsi="Times New Roman"/>
          <w:sz w:val="24"/>
          <w:szCs w:val="24"/>
        </w:rPr>
        <w:t>жумарного</w:t>
      </w:r>
      <w:proofErr w:type="spellEnd"/>
      <w:r w:rsidRPr="00712EB1">
        <w:rPr>
          <w:rFonts w:ascii="Times New Roman" w:hAnsi="Times New Roman"/>
          <w:sz w:val="24"/>
          <w:szCs w:val="24"/>
        </w:rPr>
        <w:t xml:space="preserve"> типа</w:t>
      </w:r>
      <w:r w:rsidR="00441235" w:rsidRPr="00712EB1">
        <w:rPr>
          <w:rFonts w:ascii="Times New Roman" w:hAnsi="Times New Roman"/>
          <w:sz w:val="24"/>
          <w:szCs w:val="24"/>
        </w:rPr>
        <w:t>, который легко крепится путем вставки в присоединительные отверстия</w:t>
      </w:r>
      <w:r w:rsidRPr="00712EB1">
        <w:rPr>
          <w:rFonts w:ascii="Times New Roman" w:hAnsi="Times New Roman"/>
          <w:sz w:val="24"/>
          <w:szCs w:val="24"/>
        </w:rPr>
        <w:t xml:space="preserve"> пар</w:t>
      </w:r>
      <w:r w:rsidR="00441235" w:rsidRPr="00712EB1">
        <w:rPr>
          <w:rFonts w:ascii="Times New Roman" w:hAnsi="Times New Roman"/>
          <w:sz w:val="24"/>
          <w:szCs w:val="24"/>
        </w:rPr>
        <w:t>ы шпилек с последующей их</w:t>
      </w:r>
      <w:r w:rsidRPr="00712EB1">
        <w:rPr>
          <w:rFonts w:ascii="Times New Roman" w:hAnsi="Times New Roman"/>
          <w:sz w:val="24"/>
          <w:szCs w:val="24"/>
        </w:rPr>
        <w:t xml:space="preserve"> </w:t>
      </w:r>
      <w:r w:rsidR="00441235" w:rsidRPr="00712EB1">
        <w:rPr>
          <w:rFonts w:ascii="Times New Roman" w:hAnsi="Times New Roman"/>
          <w:sz w:val="24"/>
          <w:szCs w:val="24"/>
        </w:rPr>
        <w:t xml:space="preserve">фиксацией с помощью </w:t>
      </w:r>
      <w:r w:rsidRPr="00712EB1">
        <w:rPr>
          <w:rFonts w:ascii="Times New Roman" w:hAnsi="Times New Roman"/>
          <w:sz w:val="24"/>
          <w:szCs w:val="24"/>
        </w:rPr>
        <w:t>га</w:t>
      </w:r>
      <w:r w:rsidR="00441235" w:rsidRPr="00712EB1">
        <w:rPr>
          <w:rFonts w:ascii="Times New Roman" w:hAnsi="Times New Roman"/>
          <w:sz w:val="24"/>
          <w:szCs w:val="24"/>
        </w:rPr>
        <w:t>ек</w:t>
      </w:r>
      <w:r w:rsidR="00712EB1" w:rsidRPr="00712EB1">
        <w:rPr>
          <w:rFonts w:ascii="Times New Roman" w:hAnsi="Times New Roman"/>
          <w:sz w:val="24"/>
          <w:szCs w:val="24"/>
        </w:rPr>
        <w:t>;</w:t>
      </w:r>
    </w:p>
    <w:p w:rsidR="000E0A45" w:rsidRPr="00712EB1" w:rsidRDefault="00D90534" w:rsidP="00F65BC4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712EB1">
        <w:rPr>
          <w:rFonts w:ascii="Times New Roman" w:hAnsi="Times New Roman"/>
          <w:color w:val="333333"/>
          <w:sz w:val="24"/>
          <w:szCs w:val="24"/>
        </w:rPr>
        <w:t>в</w:t>
      </w:r>
      <w:r w:rsidR="004E4C3F" w:rsidRPr="00712EB1">
        <w:rPr>
          <w:rFonts w:ascii="Times New Roman" w:hAnsi="Times New Roman"/>
          <w:color w:val="333333"/>
          <w:sz w:val="24"/>
          <w:szCs w:val="24"/>
        </w:rPr>
        <w:t> </w:t>
      </w:r>
      <w:r w:rsidRPr="00712EB1">
        <w:rPr>
          <w:rFonts w:ascii="Times New Roman" w:hAnsi="Times New Roman"/>
          <w:color w:val="333333"/>
          <w:sz w:val="24"/>
          <w:szCs w:val="24"/>
        </w:rPr>
        <w:t>блоках</w:t>
      </w:r>
      <w:r w:rsidR="004E4C3F" w:rsidRPr="00712EB1">
        <w:rPr>
          <w:rFonts w:ascii="Times New Roman" w:hAnsi="Times New Roman"/>
          <w:color w:val="333333"/>
          <w:sz w:val="24"/>
          <w:szCs w:val="24"/>
        </w:rPr>
        <w:t xml:space="preserve"> установлен</w:t>
      </w:r>
      <w:r w:rsidRPr="00712EB1">
        <w:rPr>
          <w:rFonts w:ascii="Times New Roman" w:hAnsi="Times New Roman"/>
          <w:color w:val="333333"/>
          <w:sz w:val="24"/>
          <w:szCs w:val="24"/>
        </w:rPr>
        <w:t>ы</w:t>
      </w:r>
      <w:r w:rsidR="004E4C3F" w:rsidRPr="00712EB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712EB1" w:rsidRPr="00712EB1">
        <w:rPr>
          <w:rFonts w:ascii="Times New Roman" w:hAnsi="Times New Roman"/>
          <w:color w:val="333333"/>
          <w:sz w:val="24"/>
          <w:szCs w:val="24"/>
        </w:rPr>
        <w:t>подшипники скольжения</w:t>
      </w:r>
      <w:r w:rsidRPr="00712EB1">
        <w:rPr>
          <w:rFonts w:ascii="Times New Roman" w:hAnsi="Times New Roman"/>
          <w:color w:val="333333"/>
          <w:sz w:val="24"/>
          <w:szCs w:val="24"/>
        </w:rPr>
        <w:t xml:space="preserve">, что </w:t>
      </w:r>
      <w:r w:rsidR="00736DE3">
        <w:rPr>
          <w:rFonts w:ascii="Times New Roman" w:hAnsi="Times New Roman"/>
          <w:color w:val="333333"/>
          <w:sz w:val="24"/>
          <w:szCs w:val="24"/>
        </w:rPr>
        <w:t xml:space="preserve">позволяет повысить грузоподъемность блока, и </w:t>
      </w:r>
      <w:r w:rsidRPr="00712EB1">
        <w:rPr>
          <w:rFonts w:ascii="Times New Roman" w:hAnsi="Times New Roman"/>
          <w:color w:val="333333"/>
          <w:sz w:val="24"/>
          <w:szCs w:val="24"/>
        </w:rPr>
        <w:t>делает возможным максимально увеличить их сохранность</w:t>
      </w:r>
      <w:r w:rsidR="004501C8" w:rsidRPr="00712EB1">
        <w:rPr>
          <w:rFonts w:ascii="Times New Roman" w:hAnsi="Times New Roman"/>
          <w:color w:val="333333"/>
          <w:sz w:val="24"/>
          <w:szCs w:val="24"/>
        </w:rPr>
        <w:t xml:space="preserve"> без снижения технических характеристик</w:t>
      </w:r>
      <w:r w:rsidRPr="00712EB1">
        <w:rPr>
          <w:rFonts w:ascii="Times New Roman" w:hAnsi="Times New Roman"/>
          <w:color w:val="333333"/>
          <w:sz w:val="24"/>
          <w:szCs w:val="24"/>
        </w:rPr>
        <w:t>, и, тем самым, увеличить сроки</w:t>
      </w:r>
      <w:r w:rsidR="004E4C3F" w:rsidRPr="00712EB1">
        <w:rPr>
          <w:rFonts w:ascii="Times New Roman" w:hAnsi="Times New Roman"/>
          <w:color w:val="333333"/>
          <w:sz w:val="24"/>
          <w:szCs w:val="24"/>
        </w:rPr>
        <w:t xml:space="preserve"> использования</w:t>
      </w:r>
      <w:r w:rsidRPr="00712EB1">
        <w:rPr>
          <w:rFonts w:ascii="Times New Roman" w:hAnsi="Times New Roman"/>
          <w:color w:val="333333"/>
          <w:sz w:val="24"/>
          <w:szCs w:val="24"/>
        </w:rPr>
        <w:t xml:space="preserve"> блоков в целом;</w:t>
      </w:r>
    </w:p>
    <w:p w:rsidR="004E4C3F" w:rsidRPr="00736DE3" w:rsidRDefault="00736DE3" w:rsidP="003A3EDD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736DE3">
        <w:rPr>
          <w:rFonts w:ascii="Times New Roman" w:hAnsi="Times New Roman"/>
          <w:color w:val="333333"/>
          <w:sz w:val="24"/>
          <w:szCs w:val="24"/>
        </w:rPr>
        <w:t>по причине использования подшипников скольжения оси сделаны неразъемными, что</w:t>
      </w:r>
      <w:r>
        <w:rPr>
          <w:rFonts w:ascii="Times New Roman" w:hAnsi="Times New Roman"/>
          <w:color w:val="333333"/>
          <w:sz w:val="24"/>
          <w:szCs w:val="24"/>
        </w:rPr>
        <w:t>,</w:t>
      </w:r>
      <w:r w:rsidRPr="00736DE3">
        <w:rPr>
          <w:rFonts w:ascii="Times New Roman" w:hAnsi="Times New Roman"/>
          <w:color w:val="333333"/>
          <w:sz w:val="24"/>
          <w:szCs w:val="24"/>
        </w:rPr>
        <w:t xml:space="preserve"> однако</w:t>
      </w:r>
      <w:r>
        <w:rPr>
          <w:rFonts w:ascii="Times New Roman" w:hAnsi="Times New Roman"/>
          <w:color w:val="333333"/>
          <w:sz w:val="24"/>
          <w:szCs w:val="24"/>
        </w:rPr>
        <w:t>,</w:t>
      </w:r>
      <w:r w:rsidRPr="00736DE3">
        <w:rPr>
          <w:rFonts w:ascii="Times New Roman" w:hAnsi="Times New Roman"/>
          <w:color w:val="333333"/>
          <w:sz w:val="24"/>
          <w:szCs w:val="24"/>
        </w:rPr>
        <w:t xml:space="preserve"> не мешает наносить смазку </w:t>
      </w:r>
      <w:r>
        <w:rPr>
          <w:rFonts w:ascii="Times New Roman" w:hAnsi="Times New Roman"/>
          <w:color w:val="333333"/>
          <w:sz w:val="24"/>
          <w:szCs w:val="24"/>
        </w:rPr>
        <w:t xml:space="preserve">на поверхность скольжения подшипников через отверстия в боковых пластинах </w:t>
      </w:r>
      <w:r w:rsidRPr="00736DE3">
        <w:rPr>
          <w:rFonts w:ascii="Times New Roman" w:hAnsi="Times New Roman"/>
          <w:color w:val="333333"/>
          <w:sz w:val="24"/>
          <w:szCs w:val="24"/>
        </w:rPr>
        <w:t xml:space="preserve">при проведении </w:t>
      </w:r>
      <w:r>
        <w:rPr>
          <w:rFonts w:ascii="Times New Roman" w:hAnsi="Times New Roman"/>
          <w:color w:val="333333"/>
          <w:sz w:val="24"/>
          <w:szCs w:val="24"/>
        </w:rPr>
        <w:t>технического обслуживания.</w:t>
      </w:r>
    </w:p>
    <w:p w:rsidR="00E95AA6" w:rsidRDefault="00F3385E" w:rsidP="00BC0FBA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2.</w:t>
      </w:r>
      <w:r w:rsidR="00BC0F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качестве мат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ериалов, из которых изготавливаются отдельные элементы блок</w:t>
      </w:r>
      <w:r w:rsidR="0013445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 w:rsidR="00E95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используются следующие:</w:t>
      </w:r>
    </w:p>
    <w:p w:rsidR="00E95AA6" w:rsidRDefault="000E0A45" w:rsidP="00E95AA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шкивы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изготовляются 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из </w:t>
      </w:r>
      <w:r w:rsidR="00FC51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высокопрочных 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алюминиево-магниевых сплавов</w:t>
      </w:r>
      <w:r w:rsidR="00E95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95AA6" w:rsidRDefault="00E95AA6" w:rsidP="00E95AA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оси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изготавливаются из </w:t>
      </w:r>
      <w:r w:rsidR="00FC51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легированной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стали с последующей</w:t>
      </w:r>
      <w:r w:rsidR="00667BE7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термообработк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ой</w:t>
      </w:r>
      <w:r w:rsidR="00667BE7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 целью повышения 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их </w:t>
      </w:r>
      <w:r w:rsidR="00667BE7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прочностных характеристик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95AA6" w:rsidRPr="008D7E75" w:rsidRDefault="00667BE7" w:rsidP="008D7E7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пластины-щеки 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производ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ятся из </w:t>
      </w:r>
      <w:r w:rsidR="00FC51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термообрабатываемой легированной стали (</w:t>
      </w:r>
      <w:r w:rsidR="004E41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</w:t>
      </w:r>
      <w:r w:rsidR="00FC51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0ХГСА</w:t>
      </w:r>
      <w:r w:rsidR="004E41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 w:rsidRP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  <w:r w:rsidR="00BB3E23" w:rsidRP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23023" w:rsidRPr="002B0849" w:rsidRDefault="00FC5108" w:rsidP="00E95AA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зажим, вертлюг, </w:t>
      </w:r>
      <w:r w:rsidR="0060489D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дистанционны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="0060489D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втулк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метрическ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ий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крепеж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из </w:t>
      </w:r>
      <w:r w:rsidR="008E30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конструкционной</w:t>
      </w:r>
      <w:r w:rsidR="0060489D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стал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C0FBA" w:rsidRDefault="00F3385E" w:rsidP="00BC0FBA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</w:t>
      </w:r>
      <w:r w:rsidR="006815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7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15F0A">
        <w:rPr>
          <w:rFonts w:ascii="Times New Roman" w:hAnsi="Times New Roman"/>
          <w:color w:val="000000" w:themeColor="text1"/>
          <w:sz w:val="24"/>
          <w:szCs w:val="24"/>
        </w:rPr>
        <w:t xml:space="preserve">Для защиты от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атмосферных осадков </w:t>
      </w:r>
      <w:r w:rsidR="008D7E75">
        <w:rPr>
          <w:rFonts w:ascii="Times New Roman" w:hAnsi="Times New Roman"/>
          <w:color w:val="000000" w:themeColor="text1"/>
          <w:sz w:val="24"/>
          <w:szCs w:val="24"/>
        </w:rPr>
        <w:t xml:space="preserve">и с целью повышения уровня эстетичности </w:t>
      </w:r>
      <w:r w:rsidR="00C07FF5">
        <w:rPr>
          <w:rFonts w:ascii="Times New Roman" w:hAnsi="Times New Roman"/>
          <w:color w:val="000000" w:themeColor="text1"/>
          <w:sz w:val="24"/>
          <w:szCs w:val="24"/>
        </w:rPr>
        <w:t xml:space="preserve">внешнего вида </w:t>
      </w:r>
      <w:r w:rsidR="008D7E75">
        <w:rPr>
          <w:rFonts w:ascii="Times New Roman" w:hAnsi="Times New Roman"/>
          <w:color w:val="000000" w:themeColor="text1"/>
          <w:sz w:val="24"/>
          <w:szCs w:val="24"/>
        </w:rPr>
        <w:t xml:space="preserve">изделия, 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>корпус блок</w:t>
      </w:r>
      <w:r w:rsidR="00FC510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7E75" w:rsidRPr="00063046">
        <w:rPr>
          <w:rFonts w:ascii="Times New Roman" w:hAnsi="Times New Roman"/>
          <w:color w:val="333333"/>
          <w:sz w:val="24"/>
          <w:szCs w:val="24"/>
        </w:rPr>
        <w:t>имеют яркое защитно-декоративное порошковое покрытие</w:t>
      </w:r>
      <w:r w:rsidR="008D7E75">
        <w:rPr>
          <w:rFonts w:ascii="Times New Roman" w:hAnsi="Times New Roman"/>
          <w:color w:val="333333"/>
          <w:sz w:val="24"/>
          <w:szCs w:val="24"/>
        </w:rPr>
        <w:t xml:space="preserve">, нанесенное с помощью </w:t>
      </w:r>
      <w:r w:rsidR="00C07FF5">
        <w:rPr>
          <w:rFonts w:ascii="Times New Roman" w:hAnsi="Times New Roman"/>
          <w:color w:val="333333"/>
          <w:sz w:val="24"/>
          <w:szCs w:val="24"/>
        </w:rPr>
        <w:t xml:space="preserve">технологии </w:t>
      </w:r>
      <w:r w:rsidR="008D7E75">
        <w:rPr>
          <w:rFonts w:ascii="Times New Roman" w:hAnsi="Times New Roman"/>
          <w:color w:val="333333"/>
          <w:sz w:val="24"/>
          <w:szCs w:val="24"/>
        </w:rPr>
        <w:t>терм</w:t>
      </w:r>
      <w:r w:rsidR="00E31AF1">
        <w:rPr>
          <w:rFonts w:ascii="Times New Roman" w:hAnsi="Times New Roman"/>
          <w:color w:val="333333"/>
          <w:sz w:val="24"/>
          <w:szCs w:val="24"/>
        </w:rPr>
        <w:t>о</w:t>
      </w:r>
      <w:r w:rsidR="008D7E75">
        <w:rPr>
          <w:rFonts w:ascii="Times New Roman" w:hAnsi="Times New Roman"/>
          <w:color w:val="333333"/>
          <w:sz w:val="24"/>
          <w:szCs w:val="24"/>
        </w:rPr>
        <w:t xml:space="preserve">окрашивания. </w:t>
      </w:r>
      <w:r w:rsidR="00512AD5" w:rsidRPr="002B0849">
        <w:rPr>
          <w:rFonts w:ascii="Times New Roman" w:hAnsi="Times New Roman"/>
          <w:color w:val="000000" w:themeColor="text1"/>
          <w:sz w:val="24"/>
          <w:szCs w:val="24"/>
        </w:rPr>
        <w:t>Используемый стандартный метрический крепеж имеет цинковое покрытие.</w:t>
      </w:r>
    </w:p>
    <w:p w:rsidR="009E62B8" w:rsidRDefault="00667BE7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81545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406EF">
        <w:rPr>
          <w:rFonts w:ascii="Times New Roman" w:hAnsi="Times New Roman"/>
          <w:color w:val="000000" w:themeColor="text1"/>
          <w:sz w:val="24"/>
          <w:szCs w:val="24"/>
        </w:rPr>
        <w:t>Маркировка</w:t>
      </w:r>
      <w:r w:rsidR="009E62B8">
        <w:rPr>
          <w:rFonts w:ascii="Times New Roman" w:hAnsi="Times New Roman"/>
          <w:color w:val="000000" w:themeColor="text1"/>
          <w:sz w:val="24"/>
          <w:szCs w:val="24"/>
        </w:rPr>
        <w:t xml:space="preserve"> блока </w:t>
      </w:r>
      <w:r w:rsidR="009E62B8">
        <w:rPr>
          <w:rFonts w:ascii="Times New Roman" w:hAnsi="Times New Roman"/>
          <w:sz w:val="24"/>
          <w:szCs w:val="24"/>
        </w:rPr>
        <w:t>нан</w:t>
      </w:r>
      <w:r w:rsidR="00367196">
        <w:rPr>
          <w:rFonts w:ascii="Times New Roman" w:hAnsi="Times New Roman"/>
          <w:sz w:val="24"/>
          <w:szCs w:val="24"/>
        </w:rPr>
        <w:t>осится</w:t>
      </w:r>
      <w:r w:rsidR="009E62B8">
        <w:rPr>
          <w:rFonts w:ascii="Times New Roman" w:hAnsi="Times New Roman"/>
          <w:sz w:val="24"/>
          <w:szCs w:val="24"/>
        </w:rPr>
        <w:t xml:space="preserve"> на одну из щек</w:t>
      </w:r>
      <w:r w:rsidR="009E62B8" w:rsidRPr="002E4A27">
        <w:rPr>
          <w:rFonts w:ascii="Times New Roman" w:hAnsi="Times New Roman"/>
          <w:sz w:val="24"/>
          <w:szCs w:val="24"/>
        </w:rPr>
        <w:t xml:space="preserve">, и </w:t>
      </w:r>
      <w:r w:rsidR="00C07FF5">
        <w:rPr>
          <w:rFonts w:ascii="Times New Roman" w:hAnsi="Times New Roman"/>
          <w:sz w:val="24"/>
          <w:szCs w:val="24"/>
        </w:rPr>
        <w:t xml:space="preserve">может </w:t>
      </w:r>
      <w:r w:rsidR="009E62B8" w:rsidRPr="002E4A27">
        <w:rPr>
          <w:rFonts w:ascii="Times New Roman" w:hAnsi="Times New Roman"/>
          <w:sz w:val="24"/>
          <w:szCs w:val="24"/>
        </w:rPr>
        <w:t>соде</w:t>
      </w:r>
      <w:r w:rsidR="009E62B8">
        <w:rPr>
          <w:rFonts w:ascii="Times New Roman" w:hAnsi="Times New Roman"/>
          <w:sz w:val="24"/>
          <w:szCs w:val="24"/>
        </w:rPr>
        <w:t>рж</w:t>
      </w:r>
      <w:r w:rsidR="00C07FF5">
        <w:rPr>
          <w:rFonts w:ascii="Times New Roman" w:hAnsi="Times New Roman"/>
          <w:sz w:val="24"/>
          <w:szCs w:val="24"/>
        </w:rPr>
        <w:t>а</w:t>
      </w:r>
      <w:r w:rsidR="009E62B8">
        <w:rPr>
          <w:rFonts w:ascii="Times New Roman" w:hAnsi="Times New Roman"/>
          <w:sz w:val="24"/>
          <w:szCs w:val="24"/>
        </w:rPr>
        <w:t>т</w:t>
      </w:r>
      <w:r w:rsidR="00C07FF5">
        <w:rPr>
          <w:rFonts w:ascii="Times New Roman" w:hAnsi="Times New Roman"/>
          <w:sz w:val="24"/>
          <w:szCs w:val="24"/>
        </w:rPr>
        <w:t>ь</w:t>
      </w:r>
      <w:r w:rsidR="009E62B8">
        <w:rPr>
          <w:rFonts w:ascii="Times New Roman" w:hAnsi="Times New Roman"/>
          <w:sz w:val="24"/>
          <w:szCs w:val="24"/>
        </w:rPr>
        <w:t xml:space="preserve"> </w:t>
      </w:r>
      <w:r w:rsidR="00681545">
        <w:rPr>
          <w:rFonts w:ascii="Times New Roman" w:hAnsi="Times New Roman"/>
          <w:sz w:val="24"/>
          <w:szCs w:val="24"/>
        </w:rPr>
        <w:t>в зависимости от модификации</w:t>
      </w:r>
      <w:r w:rsidR="008E302F">
        <w:rPr>
          <w:rFonts w:ascii="Times New Roman" w:hAnsi="Times New Roman"/>
          <w:sz w:val="24"/>
          <w:szCs w:val="24"/>
        </w:rPr>
        <w:t xml:space="preserve"> следующую</w:t>
      </w:r>
      <w:r w:rsidR="009E62B8">
        <w:rPr>
          <w:rFonts w:ascii="Times New Roman" w:hAnsi="Times New Roman"/>
          <w:sz w:val="24"/>
          <w:szCs w:val="24"/>
        </w:rPr>
        <w:t xml:space="preserve"> информацию (Рис.</w:t>
      </w:r>
      <w:r w:rsidR="00FC5108">
        <w:rPr>
          <w:rFonts w:ascii="Times New Roman" w:hAnsi="Times New Roman"/>
          <w:sz w:val="24"/>
          <w:szCs w:val="24"/>
        </w:rPr>
        <w:t>2</w:t>
      </w:r>
      <w:r w:rsidR="009E62B8" w:rsidRPr="002E4A27">
        <w:rPr>
          <w:rFonts w:ascii="Times New Roman" w:hAnsi="Times New Roman"/>
          <w:sz w:val="24"/>
          <w:szCs w:val="24"/>
        </w:rPr>
        <w:t>):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13"/>
      </w:tblGrid>
      <w:tr w:rsidR="009E62B8" w:rsidTr="00435F5E">
        <w:tc>
          <w:tcPr>
            <w:tcW w:w="3681" w:type="dxa"/>
            <w:tcMar>
              <w:left w:w="28" w:type="dxa"/>
              <w:right w:w="28" w:type="dxa"/>
            </w:tcMar>
          </w:tcPr>
          <w:p w:rsidR="00CB2C75" w:rsidRPr="00CB2C75" w:rsidRDefault="00CB2C75" w:rsidP="00CB2C75">
            <w:pPr>
              <w:pStyle w:val="a6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</w:rPr>
              <w:drawing>
                <wp:inline distT="0" distB="0" distL="0" distR="0">
                  <wp:extent cx="1697238" cy="2880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_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238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  <w:tcMar>
              <w:left w:w="28" w:type="dxa"/>
              <w:right w:w="28" w:type="dxa"/>
            </w:tcMar>
          </w:tcPr>
          <w:p w:rsidR="009E62B8" w:rsidRPr="001E394E" w:rsidRDefault="009E62B8" w:rsidP="00435F5E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4A27">
              <w:rPr>
                <w:rFonts w:ascii="Times New Roman" w:hAnsi="Times New Roman"/>
                <w:sz w:val="24"/>
                <w:szCs w:val="24"/>
              </w:rPr>
              <w:t xml:space="preserve">логотип торговой марки производителя (ТМ </w:t>
            </w:r>
            <w:r w:rsidRPr="002E4A27">
              <w:rPr>
                <w:rFonts w:ascii="Times New Roman" w:hAnsi="Times New Roman"/>
                <w:sz w:val="24"/>
                <w:szCs w:val="24"/>
                <w:lang w:val="en-US"/>
              </w:rPr>
              <w:t>KROK</w:t>
            </w:r>
            <w:r w:rsidRPr="002E4A2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F2D70" w:rsidRDefault="000F2D70" w:rsidP="000F2D70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C4130" w:rsidRPr="001E394E" w:rsidRDefault="009C4130" w:rsidP="009C4130">
            <w:pPr>
              <w:pStyle w:val="a6"/>
              <w:rPr>
                <w:rFonts w:ascii="Times New Roman" w:hAnsi="Times New Roman"/>
                <w:sz w:val="4"/>
                <w:szCs w:val="4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изделия;</w:t>
            </w:r>
          </w:p>
          <w:p w:rsidR="000F2D70" w:rsidRPr="000F2D70" w:rsidRDefault="000F2D70" w:rsidP="000F2D70">
            <w:pPr>
              <w:pStyle w:val="a6"/>
              <w:rPr>
                <w:rFonts w:ascii="Times New Roman" w:hAnsi="Times New Roman"/>
                <w:sz w:val="32"/>
                <w:szCs w:val="32"/>
              </w:rPr>
            </w:pPr>
          </w:p>
          <w:p w:rsidR="009E62B8" w:rsidRPr="00367196" w:rsidRDefault="009E62B8" w:rsidP="00367196">
            <w:pPr>
              <w:pStyle w:val="a6"/>
              <w:rPr>
                <w:rFonts w:ascii="Times New Roman" w:hAnsi="Times New Roman"/>
                <w:sz w:val="6"/>
                <w:szCs w:val="6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предельная рабочая нагрузка</w:t>
            </w:r>
            <w:r w:rsidR="000F2D70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="000F2D70">
              <w:rPr>
                <w:rFonts w:ascii="Times New Roman" w:hAnsi="Times New Roman"/>
                <w:sz w:val="24"/>
                <w:szCs w:val="24"/>
                <w:lang w:val="en-US"/>
              </w:rPr>
              <w:t>kN</w:t>
            </w:r>
            <w:proofErr w:type="spellEnd"/>
            <w:r w:rsidR="000F2D7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2D70" w:rsidRPr="000F2D70" w:rsidRDefault="000F2D70" w:rsidP="000F2D70">
            <w:pPr>
              <w:pStyle w:val="a6"/>
              <w:rPr>
                <w:rFonts w:ascii="Times New Roman" w:hAnsi="Times New Roman"/>
                <w:sz w:val="6"/>
                <w:szCs w:val="6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разрушающая нагрузка</w:t>
            </w:r>
            <w:r w:rsidR="000F2D70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="000F2D70">
              <w:rPr>
                <w:rFonts w:ascii="Times New Roman" w:hAnsi="Times New Roman"/>
                <w:sz w:val="24"/>
                <w:szCs w:val="24"/>
                <w:lang w:val="en-US"/>
              </w:rPr>
              <w:t>kN</w:t>
            </w:r>
            <w:proofErr w:type="spellEnd"/>
            <w:r w:rsidR="000F2D7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62B8" w:rsidRPr="000F2D70" w:rsidRDefault="009E62B8" w:rsidP="000F2D70">
            <w:pPr>
              <w:pStyle w:val="a6"/>
              <w:rPr>
                <w:rFonts w:ascii="Times New Roman" w:hAnsi="Times New Roman"/>
                <w:sz w:val="12"/>
                <w:szCs w:val="12"/>
              </w:rPr>
            </w:pPr>
          </w:p>
          <w:p w:rsidR="000F2D70" w:rsidRDefault="009E62B8" w:rsidP="000F2D70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4A27">
              <w:rPr>
                <w:rFonts w:ascii="Times New Roman" w:hAnsi="Times New Roman"/>
                <w:sz w:val="24"/>
                <w:szCs w:val="24"/>
              </w:rPr>
              <w:t>информационный знак о необходимости ознакомиться с инструкцией перед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2D70" w:rsidRPr="000F2D70" w:rsidRDefault="000F2D70" w:rsidP="000F2D70">
            <w:pPr>
              <w:pStyle w:val="a6"/>
              <w:rPr>
                <w:rFonts w:ascii="Times New Roman" w:hAnsi="Times New Roman"/>
                <w:sz w:val="8"/>
                <w:szCs w:val="8"/>
              </w:rPr>
            </w:pPr>
          </w:p>
          <w:p w:rsidR="000F2D70" w:rsidRPr="000F2D70" w:rsidRDefault="000F2D70" w:rsidP="000F2D70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0F2D70">
              <w:rPr>
                <w:rFonts w:ascii="Times New Roman" w:hAnsi="Times New Roman"/>
                <w:sz w:val="24"/>
                <w:szCs w:val="24"/>
              </w:rPr>
              <w:t>серийный номер изделия;</w:t>
            </w:r>
          </w:p>
          <w:p w:rsidR="001C7386" w:rsidRDefault="001C7386" w:rsidP="001C73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56F5D" w:rsidRPr="001C7386" w:rsidRDefault="000F2D70" w:rsidP="000F2D70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действия и величина предельной рабочей нагрузки отдельных подвижных элементов изделия</w:t>
            </w:r>
            <w:r w:rsidR="00367196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="00367196">
              <w:rPr>
                <w:rFonts w:ascii="Times New Roman" w:hAnsi="Times New Roman"/>
                <w:sz w:val="24"/>
                <w:szCs w:val="24"/>
                <w:lang w:val="en-US"/>
              </w:rPr>
              <w:t>kN</w:t>
            </w:r>
            <w:proofErr w:type="spellEnd"/>
            <w:r w:rsidR="0036719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62B8" w:rsidTr="00435F5E">
        <w:tc>
          <w:tcPr>
            <w:tcW w:w="10194" w:type="dxa"/>
            <w:gridSpan w:val="2"/>
            <w:tcMar>
              <w:left w:w="28" w:type="dxa"/>
              <w:right w:w="28" w:type="dxa"/>
            </w:tcMar>
          </w:tcPr>
          <w:p w:rsidR="009E62B8" w:rsidRDefault="009E62B8" w:rsidP="00715B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1D2">
              <w:rPr>
                <w:rFonts w:ascii="Times New Roman" w:hAnsi="Times New Roman"/>
                <w:b/>
                <w:sz w:val="24"/>
                <w:szCs w:val="24"/>
              </w:rPr>
              <w:t xml:space="preserve">Рис. </w:t>
            </w:r>
            <w:r w:rsidR="00715B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F61B1">
              <w:rPr>
                <w:rFonts w:ascii="Times New Roman" w:hAnsi="Times New Roman"/>
                <w:sz w:val="24"/>
                <w:szCs w:val="24"/>
              </w:rPr>
              <w:t>Пример элементов м</w:t>
            </w:r>
            <w:r>
              <w:rPr>
                <w:rFonts w:ascii="Times New Roman" w:hAnsi="Times New Roman"/>
                <w:sz w:val="24"/>
                <w:szCs w:val="24"/>
              </w:rPr>
              <w:t>аркировк</w:t>
            </w:r>
            <w:r w:rsidR="00BF61B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108">
              <w:rPr>
                <w:rFonts w:ascii="Times New Roman" w:hAnsi="Times New Roman"/>
                <w:sz w:val="24"/>
                <w:szCs w:val="24"/>
              </w:rPr>
              <w:t xml:space="preserve">виолиновых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блок-роликов </w:t>
            </w:r>
            <w:r w:rsidR="00056F5D">
              <w:rPr>
                <w:rFonts w:ascii="Times New Roman" w:hAnsi="Times New Roman"/>
                <w:sz w:val="24"/>
                <w:szCs w:val="24"/>
              </w:rPr>
              <w:t>«</w:t>
            </w:r>
            <w:r w:rsidR="00FC5108">
              <w:rPr>
                <w:rFonts w:ascii="Times New Roman" w:hAnsi="Times New Roman"/>
                <w:sz w:val="24"/>
                <w:szCs w:val="24"/>
              </w:rPr>
              <w:t>ДИОНИС</w:t>
            </w:r>
            <w:r w:rsidR="00056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7778A" w:rsidRDefault="0077778A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23023" w:rsidRDefault="00F3385E" w:rsidP="00BC0FBA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02DB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>Основные т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ехнические характеристики </w:t>
      </w:r>
      <w:r w:rsidR="00FC5108">
        <w:rPr>
          <w:rFonts w:ascii="Times New Roman" w:hAnsi="Times New Roman"/>
          <w:color w:val="000000" w:themeColor="text1"/>
          <w:sz w:val="24"/>
          <w:szCs w:val="24"/>
        </w:rPr>
        <w:t xml:space="preserve">виолиновых 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блок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 xml:space="preserve"> серии </w:t>
      </w:r>
      <w:r w:rsidR="00056F5D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FC5108">
        <w:rPr>
          <w:rFonts w:ascii="Times New Roman" w:hAnsi="Times New Roman"/>
          <w:color w:val="000000" w:themeColor="text1"/>
          <w:sz w:val="24"/>
          <w:szCs w:val="24"/>
        </w:rPr>
        <w:t>ДИОНИС</w:t>
      </w:r>
      <w:r w:rsidR="00056F5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C51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(в зависимости от модификации) приведены в таблице (Табл.1).</w:t>
      </w:r>
    </w:p>
    <w:p w:rsidR="00D46795" w:rsidRPr="00D46795" w:rsidRDefault="00A70E49" w:rsidP="00D46795">
      <w:pPr>
        <w:pStyle w:val="a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b/>
          <w:color w:val="000000" w:themeColor="text1"/>
          <w:sz w:val="24"/>
          <w:szCs w:val="24"/>
        </w:rPr>
        <w:t>Таблица 1</w:t>
      </w:r>
    </w:p>
    <w:tbl>
      <w:tblPr>
        <w:tblStyle w:val="ab"/>
        <w:tblW w:w="10376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276"/>
        <w:gridCol w:w="1734"/>
        <w:gridCol w:w="1276"/>
        <w:gridCol w:w="1417"/>
        <w:gridCol w:w="709"/>
      </w:tblGrid>
      <w:tr w:rsidR="00D46795" w:rsidRPr="000836AB" w:rsidTr="00AE5B20">
        <w:trPr>
          <w:trHeight w:val="576"/>
        </w:trPr>
        <w:tc>
          <w:tcPr>
            <w:tcW w:w="24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836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836AB">
              <w:rPr>
                <w:rFonts w:ascii="Times New Roman" w:hAnsi="Times New Roman"/>
              </w:rPr>
              <w:t>Внешний вид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836AB">
              <w:rPr>
                <w:rFonts w:ascii="Times New Roman" w:hAnsi="Times New Roman"/>
              </w:rPr>
              <w:t>Диаметры шкивов (наружный/ внутренний/  ручья), мм</w:t>
            </w:r>
          </w:p>
        </w:tc>
        <w:tc>
          <w:tcPr>
            <w:tcW w:w="17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836AB">
              <w:rPr>
                <w:rFonts w:ascii="Times New Roman" w:hAnsi="Times New Roman"/>
              </w:rPr>
              <w:t>Толщины щёк (наружных/ внутренних), мм, металл и наличие термообработки</w:t>
            </w:r>
          </w:p>
        </w:tc>
        <w:tc>
          <w:tcPr>
            <w:tcW w:w="2693" w:type="dxa"/>
            <w:gridSpan w:val="2"/>
            <w:tcMar>
              <w:left w:w="28" w:type="dxa"/>
              <w:right w:w="28" w:type="dxa"/>
            </w:tcMar>
            <w:vAlign w:val="center"/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836AB">
              <w:rPr>
                <w:rFonts w:ascii="Times New Roman" w:hAnsi="Times New Roman"/>
              </w:rPr>
              <w:t>Предельная нагрузка блока, кН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836AB">
              <w:rPr>
                <w:rFonts w:ascii="Times New Roman" w:hAnsi="Times New Roman"/>
              </w:rPr>
              <w:t>Вес, г</w:t>
            </w:r>
          </w:p>
        </w:tc>
      </w:tr>
      <w:tr w:rsidR="00D46795" w:rsidRPr="000836AB" w:rsidTr="00AE5B20">
        <w:trPr>
          <w:trHeight w:val="576"/>
        </w:trPr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vMerge/>
            <w:tcMar>
              <w:left w:w="28" w:type="dxa"/>
              <w:right w:w="28" w:type="dxa"/>
            </w:tcMar>
            <w:vAlign w:val="center"/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836AB">
              <w:rPr>
                <w:rFonts w:ascii="Times New Roman" w:hAnsi="Times New Roman"/>
              </w:rPr>
              <w:t>рабочая</w:t>
            </w:r>
          </w:p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836AB">
              <w:rPr>
                <w:rFonts w:ascii="Times New Roman" w:hAnsi="Times New Roman"/>
              </w:rPr>
              <w:t>(</w:t>
            </w:r>
            <w:r w:rsidRPr="000836AB">
              <w:rPr>
                <w:rFonts w:ascii="Times New Roman" w:hAnsi="Times New Roman"/>
                <w:lang w:val="en-US"/>
              </w:rPr>
              <w:t>WLL</w:t>
            </w:r>
            <w:r w:rsidRPr="000836AB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836AB">
              <w:rPr>
                <w:rFonts w:ascii="Times New Roman" w:hAnsi="Times New Roman"/>
              </w:rPr>
              <w:t>разрушающая (</w:t>
            </w:r>
            <w:r w:rsidRPr="000836AB">
              <w:rPr>
                <w:rFonts w:ascii="Times New Roman" w:hAnsi="Times New Roman"/>
                <w:lang w:val="en-US"/>
              </w:rPr>
              <w:t>MBS</w:t>
            </w:r>
            <w:r w:rsidRPr="000836AB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D46795" w:rsidRPr="000836AB" w:rsidTr="00AE5B20">
        <w:tc>
          <w:tcPr>
            <w:tcW w:w="2405" w:type="dxa"/>
            <w:tcMar>
              <w:left w:w="28" w:type="dxa"/>
              <w:right w:w="28" w:type="dxa"/>
            </w:tcMar>
          </w:tcPr>
          <w:p w:rsidR="00D46795" w:rsidRPr="000836AB" w:rsidRDefault="00D46795" w:rsidP="00AE5B20">
            <w:pPr>
              <w:pStyle w:val="a6"/>
              <w:rPr>
                <w:rFonts w:ascii="Times New Roman" w:hAnsi="Times New Roman"/>
              </w:rPr>
            </w:pPr>
            <w:r w:rsidRPr="000836AB">
              <w:rPr>
                <w:rFonts w:ascii="Times New Roman" w:hAnsi="Times New Roman"/>
              </w:rPr>
              <w:t>Блок-ролик «Дионис» виолиновый (сплав алюминиевый, Ø</w:t>
            </w:r>
            <w:r>
              <w:rPr>
                <w:rFonts w:ascii="Times New Roman" w:hAnsi="Times New Roman"/>
              </w:rPr>
              <w:t>64/48/12</w:t>
            </w:r>
            <w:r w:rsidRPr="000836AB">
              <w:rPr>
                <w:rFonts w:ascii="Times New Roman" w:hAnsi="Times New Roman"/>
              </w:rPr>
              <w:t xml:space="preserve"> мм)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0836AB">
              <w:rPr>
                <w:noProof/>
              </w:rPr>
              <w:drawing>
                <wp:inline distT="0" distB="0" distL="0" distR="0" wp14:anchorId="582564EF" wp14:editId="2D9E18D1">
                  <wp:extent cx="729213" cy="720000"/>
                  <wp:effectExtent l="0" t="0" r="0" b="4445"/>
                  <wp:docPr id="4" name="Рисунок 4" descr="Виолиновый блок-ролик «Дионис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Виолиновый блок-ролик «Дионис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51" t="15008" r="14184" b="14827"/>
                          <a:stretch/>
                        </pic:blipFill>
                        <pic:spPr bwMode="auto">
                          <a:xfrm>
                            <a:off x="0" y="0"/>
                            <a:ext cx="72921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64/48/12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:rsidR="00D46795" w:rsidRDefault="00D46795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2,0</w:t>
            </w:r>
          </w:p>
          <w:p w:rsidR="00D46795" w:rsidRDefault="00D46795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30ХГСА,</w:t>
            </w:r>
          </w:p>
          <w:p w:rsidR="00D46795" w:rsidRPr="005A1BE9" w:rsidRDefault="00D46795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val="en-US"/>
              </w:rPr>
              <w:t>t°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836AB">
              <w:rPr>
                <w:rFonts w:ascii="Times New Roman" w:hAnsi="Times New Roman"/>
              </w:rPr>
              <w:t>30,0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0836AB">
              <w:rPr>
                <w:rFonts w:ascii="Times New Roman" w:hAnsi="Times New Roman"/>
                <w:noProof/>
              </w:rPr>
              <w:t>40,0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6795" w:rsidRPr="00074B66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920</w:t>
            </w:r>
          </w:p>
        </w:tc>
      </w:tr>
      <w:tr w:rsidR="00D46795" w:rsidRPr="000836AB" w:rsidTr="00AE5B20">
        <w:tc>
          <w:tcPr>
            <w:tcW w:w="2405" w:type="dxa"/>
            <w:tcMar>
              <w:left w:w="28" w:type="dxa"/>
              <w:right w:w="28" w:type="dxa"/>
            </w:tcMar>
          </w:tcPr>
          <w:p w:rsidR="00D46795" w:rsidRPr="000836AB" w:rsidRDefault="00D46795" w:rsidP="00AE5B20">
            <w:pPr>
              <w:pStyle w:val="a6"/>
              <w:rPr>
                <w:rFonts w:ascii="Times New Roman" w:hAnsi="Times New Roman"/>
              </w:rPr>
            </w:pPr>
            <w:r w:rsidRPr="000836AB">
              <w:rPr>
                <w:rFonts w:ascii="Times New Roman" w:hAnsi="Times New Roman"/>
              </w:rPr>
              <w:t>Блок-ролик «Дионис» виолиновый с зажимом (сплав алюминиевый, Ø</w:t>
            </w:r>
            <w:r>
              <w:rPr>
                <w:rFonts w:ascii="Times New Roman" w:hAnsi="Times New Roman"/>
              </w:rPr>
              <w:t>64/48/12</w:t>
            </w:r>
            <w:r w:rsidRPr="000836AB">
              <w:rPr>
                <w:rFonts w:ascii="Times New Roman" w:hAnsi="Times New Roman"/>
              </w:rPr>
              <w:t xml:space="preserve"> мм)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0836AB">
              <w:rPr>
                <w:noProof/>
              </w:rPr>
              <w:drawing>
                <wp:inline distT="0" distB="0" distL="0" distR="0" wp14:anchorId="252AC44C" wp14:editId="74B95E30">
                  <wp:extent cx="900000" cy="659198"/>
                  <wp:effectExtent l="0" t="0" r="0" b="7620"/>
                  <wp:docPr id="7" name="Рисунок 7" descr="Виолиновый блок-ролик «Дионис» с зажим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Виолиновый блок-ролик «Дионис» с зажимо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68" b="13288"/>
                          <a:stretch/>
                        </pic:blipFill>
                        <pic:spPr bwMode="auto">
                          <a:xfrm>
                            <a:off x="0" y="0"/>
                            <a:ext cx="900000" cy="65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64/48/12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:rsidR="00D46795" w:rsidRDefault="00D46795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2,0</w:t>
            </w:r>
          </w:p>
          <w:p w:rsidR="00D46795" w:rsidRDefault="00D46795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30ХГСА,</w:t>
            </w:r>
          </w:p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val="en-US"/>
              </w:rPr>
              <w:t>t°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836AB">
              <w:rPr>
                <w:rFonts w:ascii="Times New Roman" w:hAnsi="Times New Roman"/>
              </w:rPr>
              <w:t>30,0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0836AB">
              <w:rPr>
                <w:rFonts w:ascii="Times New Roman" w:hAnsi="Times New Roman"/>
                <w:noProof/>
              </w:rPr>
              <w:t>40,00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6795" w:rsidRPr="00074B66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1130</w:t>
            </w:r>
          </w:p>
        </w:tc>
      </w:tr>
      <w:tr w:rsidR="00D46795" w:rsidRPr="000836AB" w:rsidTr="00AE5B20">
        <w:tc>
          <w:tcPr>
            <w:tcW w:w="2405" w:type="dxa"/>
            <w:tcMar>
              <w:left w:w="28" w:type="dxa"/>
              <w:right w:w="28" w:type="dxa"/>
            </w:tcMar>
          </w:tcPr>
          <w:p w:rsidR="00D46795" w:rsidRPr="000836AB" w:rsidRDefault="00D46795" w:rsidP="00AE5B20">
            <w:pPr>
              <w:pStyle w:val="a6"/>
              <w:rPr>
                <w:rFonts w:ascii="Times New Roman" w:hAnsi="Times New Roman"/>
              </w:rPr>
            </w:pPr>
            <w:r w:rsidRPr="000836AB">
              <w:rPr>
                <w:rFonts w:ascii="Times New Roman" w:hAnsi="Times New Roman"/>
              </w:rPr>
              <w:t>Блок-ролик «Дионис» виолиновый с вертлюгом (сплав алюминиевый, Ø</w:t>
            </w:r>
            <w:r>
              <w:rPr>
                <w:rFonts w:ascii="Times New Roman" w:hAnsi="Times New Roman"/>
              </w:rPr>
              <w:t>64/48/12</w:t>
            </w:r>
            <w:r w:rsidRPr="000836AB">
              <w:rPr>
                <w:rFonts w:ascii="Times New Roman" w:hAnsi="Times New Roman"/>
              </w:rPr>
              <w:t xml:space="preserve"> мм)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0836AB">
              <w:rPr>
                <w:noProof/>
              </w:rPr>
              <w:drawing>
                <wp:inline distT="0" distB="0" distL="0" distR="0" wp14:anchorId="065F5BB1" wp14:editId="134D3958">
                  <wp:extent cx="733195" cy="972000"/>
                  <wp:effectExtent l="0" t="0" r="0" b="0"/>
                  <wp:docPr id="9" name="Рисунок 9" descr="Виолиновый блок-ролик «Дионис» с вертлюг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Виолиновый блок-ролик «Дионис» с вертлюго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84" t="1539" r="12646"/>
                          <a:stretch/>
                        </pic:blipFill>
                        <pic:spPr bwMode="auto">
                          <a:xfrm>
                            <a:off x="0" y="0"/>
                            <a:ext cx="733195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64/48/12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:rsidR="00D46795" w:rsidRDefault="00D46795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2,0</w:t>
            </w:r>
          </w:p>
          <w:p w:rsidR="00D46795" w:rsidRDefault="00D46795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30ХГСА,</w:t>
            </w:r>
          </w:p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val="en-US"/>
              </w:rPr>
              <w:t>t°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836AB">
              <w:rPr>
                <w:rFonts w:ascii="Times New Roman" w:hAnsi="Times New Roman"/>
              </w:rPr>
              <w:t>30,0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D46795" w:rsidRPr="000836AB" w:rsidRDefault="00D46795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0836AB">
              <w:rPr>
                <w:rFonts w:ascii="Times New Roman" w:hAnsi="Times New Roman"/>
                <w:noProof/>
              </w:rPr>
              <w:t>40,0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6795" w:rsidRPr="00074B66" w:rsidRDefault="00D46795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1220</w:t>
            </w:r>
          </w:p>
        </w:tc>
      </w:tr>
    </w:tbl>
    <w:p w:rsidR="00D46795" w:rsidRDefault="00D46795" w:rsidP="00BC0FBA">
      <w:pPr>
        <w:pStyle w:val="a6"/>
        <w:ind w:firstLine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C0FBA" w:rsidRDefault="00202DB7" w:rsidP="00BC0FBA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BE4DE8">
        <w:rPr>
          <w:rFonts w:ascii="Times New Roman" w:hAnsi="Times New Roman"/>
          <w:b/>
          <w:color w:val="FF0000"/>
          <w:sz w:val="24"/>
          <w:szCs w:val="24"/>
        </w:rPr>
        <w:lastRenderedPageBreak/>
        <w:t>ВНИМАНИЕ!</w:t>
      </w:r>
      <w:r w:rsidR="00F413FB" w:rsidRPr="00BE4D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413FB">
        <w:rPr>
          <w:rFonts w:ascii="Times New Roman" w:hAnsi="Times New Roman"/>
          <w:color w:val="000000" w:themeColor="text1"/>
          <w:sz w:val="24"/>
          <w:szCs w:val="24"/>
        </w:rPr>
        <w:t>Величины предельной рабочей нагрузки (</w:t>
      </w:r>
      <w:r w:rsidR="00F413FB" w:rsidRPr="00C07FF5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WLL</w:t>
      </w:r>
      <w:r w:rsidR="00F413FB">
        <w:rPr>
          <w:rFonts w:ascii="Times New Roman" w:hAnsi="Times New Roman"/>
          <w:color w:val="000000" w:themeColor="text1"/>
          <w:sz w:val="24"/>
          <w:szCs w:val="24"/>
        </w:rPr>
        <w:t>) и разрушающей (</w:t>
      </w:r>
      <w:r w:rsidR="00F413FB" w:rsidRPr="00C07FF5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MBS</w:t>
      </w:r>
      <w:r w:rsidR="00F413FB">
        <w:rPr>
          <w:rFonts w:ascii="Times New Roman" w:hAnsi="Times New Roman"/>
          <w:color w:val="000000" w:themeColor="text1"/>
          <w:sz w:val="24"/>
          <w:szCs w:val="24"/>
        </w:rPr>
        <w:t>) приведены для всего устройства в целом (т.е. для наименее прочного элемента-звена блок-ролика как единого узла) для низкоскоростных режимов работы (1-2 сек</w:t>
      </w:r>
      <w:r w:rsidR="00F413F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-1</w:t>
      </w:r>
      <w:r w:rsidR="00F413FB">
        <w:rPr>
          <w:rFonts w:ascii="Times New Roman" w:hAnsi="Times New Roman"/>
          <w:color w:val="000000" w:themeColor="text1"/>
          <w:sz w:val="24"/>
          <w:szCs w:val="24"/>
        </w:rPr>
        <w:t>). При этом разрушающая нагрузка используемого соединительного элемента, стального троса или веревочного каната учитывается отдельно при подборе с целью их совмещения.</w:t>
      </w:r>
    </w:p>
    <w:p w:rsidR="00BC0FBA" w:rsidRDefault="001E394E" w:rsidP="00BC0FBA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02DB7">
        <w:rPr>
          <w:rFonts w:ascii="Times New Roman" w:hAnsi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Изделие изготовлено в соответствии со стандартами: </w:t>
      </w:r>
      <w:r w:rsidRPr="002B0849">
        <w:rPr>
          <w:rFonts w:ascii="Times New Roman" w:hAnsi="Times New Roman"/>
          <w:color w:val="000000" w:themeColor="text1"/>
          <w:sz w:val="24"/>
          <w:szCs w:val="24"/>
          <w:lang w:val="en-US"/>
        </w:rPr>
        <w:t>EN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795-2014 «Средства индивидуальной защиты от падения с высоты. Анкерные устройства».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1839E1">
        <w:t xml:space="preserve"> </w:t>
      </w:r>
      <w:r w:rsidRPr="001839E1">
        <w:rPr>
          <w:rFonts w:ascii="Times New Roman" w:hAnsi="Times New Roman"/>
          <w:color w:val="000000" w:themeColor="text1"/>
          <w:sz w:val="24"/>
          <w:szCs w:val="24"/>
        </w:rPr>
        <w:t xml:space="preserve">ГОСТ EN 1496-2014 </w:t>
      </w:r>
      <w:r w:rsidR="00715BFD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1839E1">
        <w:rPr>
          <w:rFonts w:ascii="Times New Roman" w:hAnsi="Times New Roman"/>
          <w:color w:val="000000" w:themeColor="text1"/>
          <w:sz w:val="24"/>
          <w:szCs w:val="24"/>
        </w:rPr>
        <w:t>Устройства спасательные подъёмные</w:t>
      </w:r>
      <w:r w:rsidR="00715BFD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0E49" w:rsidRDefault="0048382B" w:rsidP="00BC0FBA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</w:t>
      </w:r>
      <w:r w:rsidR="00BC0FBA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Основные размеры (габаритные</w:t>
      </w:r>
      <w:r w:rsidR="00A106C2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присоединительные) </w:t>
      </w:r>
      <w:r w:rsidR="00715BFD">
        <w:rPr>
          <w:rFonts w:ascii="Times New Roman" w:hAnsi="Times New Roman"/>
          <w:color w:val="000000" w:themeColor="text1"/>
          <w:sz w:val="24"/>
          <w:szCs w:val="24"/>
        </w:rPr>
        <w:t xml:space="preserve">базового виолинового 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бло</w:t>
      </w:r>
      <w:r w:rsidR="009316F4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715BFD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36489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715BFD">
        <w:rPr>
          <w:rFonts w:ascii="Times New Roman" w:hAnsi="Times New Roman"/>
          <w:color w:val="000000" w:themeColor="text1"/>
          <w:sz w:val="24"/>
          <w:szCs w:val="24"/>
        </w:rPr>
        <w:t>ДИОНИС</w:t>
      </w:r>
      <w:r w:rsidR="00A3648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316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представлены </w:t>
      </w:r>
      <w:r w:rsidR="00715BFD">
        <w:rPr>
          <w:rFonts w:ascii="Times New Roman" w:hAnsi="Times New Roman"/>
          <w:color w:val="000000" w:themeColor="text1"/>
          <w:sz w:val="24"/>
          <w:szCs w:val="24"/>
        </w:rPr>
        <w:t>на рисунке (Рис.3</w:t>
      </w:r>
      <w:r w:rsidR="00A3648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36489" w:rsidRDefault="006F47A0" w:rsidP="00945E73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325286" cy="306000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_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286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89" w:rsidRDefault="00715BFD" w:rsidP="00945E73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Рис.3</w:t>
      </w:r>
      <w:r w:rsidR="00A36489" w:rsidRPr="000E64A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0E64AA">
        <w:rPr>
          <w:rFonts w:ascii="Times New Roman" w:hAnsi="Times New Roman"/>
          <w:color w:val="000000" w:themeColor="text1"/>
          <w:sz w:val="24"/>
          <w:szCs w:val="24"/>
        </w:rPr>
        <w:t xml:space="preserve"> Габаритные и присоединительные размеры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базового </w:t>
      </w:r>
      <w:r w:rsidR="000E64AA">
        <w:rPr>
          <w:rFonts w:ascii="Times New Roman" w:hAnsi="Times New Roman"/>
          <w:color w:val="000000" w:themeColor="text1"/>
          <w:sz w:val="24"/>
          <w:szCs w:val="24"/>
        </w:rPr>
        <w:t>блок-ролика «</w:t>
      </w:r>
      <w:r>
        <w:rPr>
          <w:rFonts w:ascii="Times New Roman" w:hAnsi="Times New Roman"/>
          <w:color w:val="000000" w:themeColor="text1"/>
          <w:sz w:val="24"/>
          <w:szCs w:val="24"/>
        </w:rPr>
        <w:t>ДИОНИС</w:t>
      </w:r>
      <w:r w:rsidR="000E64AA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</w:p>
    <w:p w:rsidR="00815F0A" w:rsidRDefault="00815F0A" w:rsidP="007B5C24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4D68" w:rsidRPr="002B0849" w:rsidRDefault="00BE4DE8" w:rsidP="00BC0FBA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</w:t>
      </w:r>
      <w:r w:rsidR="00BC0FB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02DB7" w:rsidRPr="00BE4DE8">
        <w:rPr>
          <w:rFonts w:ascii="Times New Roman" w:hAnsi="Times New Roman"/>
          <w:b/>
          <w:color w:val="FF0000"/>
          <w:sz w:val="24"/>
          <w:szCs w:val="24"/>
        </w:rPr>
        <w:t>ВНИМАНИЕ</w:t>
      </w:r>
      <w:r w:rsidR="007B5C24" w:rsidRPr="00BE4DE8">
        <w:rPr>
          <w:rFonts w:ascii="Times New Roman" w:hAnsi="Times New Roman"/>
          <w:b/>
          <w:color w:val="FF0000"/>
          <w:sz w:val="24"/>
          <w:szCs w:val="24"/>
        </w:rPr>
        <w:t>!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Приведенн</w:t>
      </w:r>
      <w:r w:rsidR="00A93A0D">
        <w:rPr>
          <w:rFonts w:ascii="Times New Roman" w:hAnsi="Times New Roman"/>
          <w:color w:val="000000" w:themeColor="text1"/>
          <w:sz w:val="24"/>
          <w:szCs w:val="24"/>
        </w:rPr>
        <w:t>ые основные размеры (габаритные и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присоединительные)</w:t>
      </w:r>
      <w:r w:rsidR="001D60A1">
        <w:rPr>
          <w:rFonts w:ascii="Times New Roman" w:hAnsi="Times New Roman"/>
          <w:color w:val="000000" w:themeColor="text1"/>
          <w:sz w:val="24"/>
          <w:szCs w:val="24"/>
        </w:rPr>
        <w:t xml:space="preserve">, а также масса 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>блоков различных модификаций могут отличаться от заявленных,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 xml:space="preserve"> в силу постоянной оптимизации конструкции </w:t>
      </w:r>
      <w:r w:rsidR="00E50662">
        <w:rPr>
          <w:rFonts w:ascii="Times New Roman" w:hAnsi="Times New Roman"/>
          <w:color w:val="000000" w:themeColor="text1"/>
          <w:sz w:val="24"/>
          <w:szCs w:val="24"/>
        </w:rPr>
        <w:t>изделия</w:t>
      </w:r>
      <w:r w:rsidR="006F47A0">
        <w:rPr>
          <w:rFonts w:ascii="Times New Roman" w:hAnsi="Times New Roman"/>
          <w:color w:val="000000" w:themeColor="text1"/>
          <w:sz w:val="24"/>
          <w:szCs w:val="24"/>
        </w:rPr>
        <w:t>, проводимой ТМ К</w:t>
      </w:r>
      <w:r w:rsidR="006F47A0">
        <w:rPr>
          <w:rFonts w:ascii="Times New Roman" w:hAnsi="Times New Roman"/>
          <w:color w:val="000000" w:themeColor="text1"/>
          <w:sz w:val="24"/>
          <w:szCs w:val="24"/>
          <w:lang w:val="en-US"/>
        </w:rPr>
        <w:t>R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 xml:space="preserve">ОК, с сохранением его </w:t>
      </w:r>
      <w:r w:rsidR="00E50662">
        <w:rPr>
          <w:rFonts w:ascii="Times New Roman" w:hAnsi="Times New Roman"/>
          <w:color w:val="000000" w:themeColor="text1"/>
          <w:sz w:val="24"/>
          <w:szCs w:val="24"/>
        </w:rPr>
        <w:t>эксплуатационных характеристик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>, и</w:t>
      </w:r>
      <w:r w:rsidR="00A93A0D">
        <w:rPr>
          <w:rFonts w:ascii="Times New Roman" w:hAnsi="Times New Roman"/>
          <w:color w:val="000000" w:themeColor="text1"/>
          <w:sz w:val="24"/>
          <w:szCs w:val="24"/>
        </w:rPr>
        <w:t>ли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если изделие производилось по индивидуальному заказу клиента.</w:t>
      </w:r>
    </w:p>
    <w:p w:rsidR="0016550F" w:rsidRPr="007B5C24" w:rsidRDefault="0016550F" w:rsidP="007B5C2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4E3" w:rsidRDefault="00C214E3" w:rsidP="001F2865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C214E3">
        <w:rPr>
          <w:rStyle w:val="a4"/>
          <w:rFonts w:ascii="Times New Roman" w:hAnsi="Times New Roman"/>
          <w:color w:val="000000"/>
          <w:sz w:val="28"/>
          <w:szCs w:val="28"/>
        </w:rPr>
        <w:t>3. Правила использования и рекомендации по эксплуатации</w:t>
      </w:r>
    </w:p>
    <w:p w:rsidR="00BC0FBA" w:rsidRDefault="00E50662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8823FF" w:rsidRPr="003B7E22">
        <w:rPr>
          <w:rFonts w:ascii="Times New Roman" w:hAnsi="Times New Roman"/>
          <w:b/>
          <w:color w:val="FF0000"/>
          <w:sz w:val="24"/>
          <w:szCs w:val="24"/>
        </w:rPr>
        <w:t>ВНИМАНИЕ</w:t>
      </w:r>
      <w:r w:rsidR="00BE4DE8" w:rsidRPr="003B7E22">
        <w:rPr>
          <w:rFonts w:ascii="Times New Roman" w:hAnsi="Times New Roman"/>
          <w:b/>
          <w:color w:val="FF0000"/>
          <w:sz w:val="24"/>
          <w:szCs w:val="24"/>
        </w:rPr>
        <w:t>!</w:t>
      </w:r>
      <w:r w:rsidRPr="003B7E2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B7E22">
        <w:rPr>
          <w:rFonts w:ascii="Times New Roman" w:hAnsi="Times New Roman"/>
          <w:sz w:val="24"/>
          <w:szCs w:val="24"/>
        </w:rPr>
        <w:t xml:space="preserve">Перед использованием данного снаряжения </w:t>
      </w:r>
      <w:r>
        <w:rPr>
          <w:rFonts w:ascii="Times New Roman" w:hAnsi="Times New Roman"/>
          <w:sz w:val="24"/>
          <w:szCs w:val="24"/>
        </w:rPr>
        <w:t>необходимо п</w:t>
      </w:r>
      <w:r w:rsidRPr="003B7E22">
        <w:rPr>
          <w:rFonts w:ascii="Times New Roman" w:hAnsi="Times New Roman"/>
          <w:sz w:val="24"/>
          <w:szCs w:val="24"/>
        </w:rPr>
        <w:t>роч</w:t>
      </w:r>
      <w:r>
        <w:rPr>
          <w:rFonts w:ascii="Times New Roman" w:hAnsi="Times New Roman"/>
          <w:sz w:val="24"/>
          <w:szCs w:val="24"/>
        </w:rPr>
        <w:t>ес</w:t>
      </w:r>
      <w:r w:rsidRPr="003B7E22">
        <w:rPr>
          <w:rFonts w:ascii="Times New Roman" w:hAnsi="Times New Roman"/>
          <w:sz w:val="24"/>
          <w:szCs w:val="24"/>
        </w:rPr>
        <w:t>ть и понять настоящий паспорт</w:t>
      </w:r>
      <w:r>
        <w:rPr>
          <w:rFonts w:ascii="Times New Roman" w:hAnsi="Times New Roman"/>
          <w:sz w:val="24"/>
          <w:szCs w:val="24"/>
        </w:rPr>
        <w:t>, п</w:t>
      </w:r>
      <w:r w:rsidRPr="003B7E22">
        <w:rPr>
          <w:rFonts w:ascii="Times New Roman" w:hAnsi="Times New Roman"/>
          <w:sz w:val="24"/>
          <w:szCs w:val="24"/>
        </w:rPr>
        <w:t xml:space="preserve">ознакомиться с потенциальными возможностями изделия и </w:t>
      </w:r>
      <w:r>
        <w:rPr>
          <w:rFonts w:ascii="Times New Roman" w:hAnsi="Times New Roman"/>
          <w:sz w:val="24"/>
          <w:szCs w:val="24"/>
        </w:rPr>
        <w:t xml:space="preserve">ограничениями по его практическому применению; </w:t>
      </w:r>
      <w:r w:rsidRPr="00F948D1">
        <w:rPr>
          <w:rFonts w:ascii="Times New Roman" w:hAnsi="Times New Roman"/>
          <w:sz w:val="24"/>
          <w:szCs w:val="24"/>
        </w:rPr>
        <w:t>осознать и принять вероятность возникновения рисков</w:t>
      </w:r>
      <w:r>
        <w:rPr>
          <w:rFonts w:ascii="Times New Roman" w:hAnsi="Times New Roman"/>
          <w:sz w:val="24"/>
          <w:szCs w:val="24"/>
        </w:rPr>
        <w:t>.</w:t>
      </w:r>
    </w:p>
    <w:p w:rsidR="00BC0FBA" w:rsidRDefault="00E50662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5E7805">
        <w:rPr>
          <w:rFonts w:ascii="Times New Roman" w:hAnsi="Times New Roman"/>
          <w:sz w:val="24"/>
          <w:szCs w:val="24"/>
        </w:rPr>
        <w:t xml:space="preserve">Альпинизм и любые подобные виды деятельности, связанные с использованием данного оборудования </w:t>
      </w:r>
      <w:r>
        <w:rPr>
          <w:rFonts w:ascii="Times New Roman" w:hAnsi="Times New Roman"/>
          <w:sz w:val="24"/>
          <w:szCs w:val="24"/>
        </w:rPr>
        <w:t xml:space="preserve">при работе на высоте </w:t>
      </w:r>
      <w:r w:rsidRPr="005E7805">
        <w:rPr>
          <w:rFonts w:ascii="Times New Roman" w:hAnsi="Times New Roman"/>
          <w:sz w:val="24"/>
          <w:szCs w:val="24"/>
        </w:rPr>
        <w:t>потенциально опасны</w:t>
      </w:r>
      <w:r>
        <w:rPr>
          <w:rFonts w:ascii="Times New Roman" w:hAnsi="Times New Roman"/>
          <w:sz w:val="24"/>
          <w:szCs w:val="24"/>
        </w:rPr>
        <w:t>, поэтому п</w:t>
      </w:r>
      <w:r w:rsidRPr="005E7805">
        <w:rPr>
          <w:rFonts w:ascii="Times New Roman" w:hAnsi="Times New Roman"/>
          <w:sz w:val="24"/>
          <w:szCs w:val="24"/>
        </w:rPr>
        <w:t>оследствиями неправильного выбора, неправильного использования или плохого обслуживания оборудования могут стать повреждени</w:t>
      </w:r>
      <w:r>
        <w:rPr>
          <w:rFonts w:ascii="Times New Roman" w:hAnsi="Times New Roman"/>
          <w:sz w:val="24"/>
          <w:szCs w:val="24"/>
        </w:rPr>
        <w:t>я, серьезные травмы или даже смерть.</w:t>
      </w:r>
    </w:p>
    <w:p w:rsidR="00BC0FBA" w:rsidRDefault="00E50662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Вследствие этого д</w:t>
      </w:r>
      <w:r w:rsidRPr="005E7805">
        <w:rPr>
          <w:rFonts w:ascii="Times New Roman" w:hAnsi="Times New Roman"/>
          <w:sz w:val="24"/>
          <w:szCs w:val="24"/>
        </w:rPr>
        <w:t>анное оборудование должно использоваться только обу</w:t>
      </w:r>
      <w:r>
        <w:rPr>
          <w:rFonts w:ascii="Times New Roman" w:hAnsi="Times New Roman"/>
          <w:sz w:val="24"/>
          <w:szCs w:val="24"/>
        </w:rPr>
        <w:t>ченными и компетентными лицами, что требует от пользователя обязательного</w:t>
      </w:r>
      <w:r w:rsidRPr="005E7805">
        <w:rPr>
          <w:rFonts w:ascii="Times New Roman" w:hAnsi="Times New Roman"/>
          <w:sz w:val="24"/>
          <w:szCs w:val="24"/>
        </w:rPr>
        <w:t xml:space="preserve"> получ</w:t>
      </w:r>
      <w:r>
        <w:rPr>
          <w:rFonts w:ascii="Times New Roman" w:hAnsi="Times New Roman"/>
          <w:sz w:val="24"/>
          <w:szCs w:val="24"/>
        </w:rPr>
        <w:t>ения</w:t>
      </w:r>
      <w:r w:rsidRPr="005E7805">
        <w:rPr>
          <w:rFonts w:ascii="Times New Roman" w:hAnsi="Times New Roman"/>
          <w:sz w:val="24"/>
          <w:szCs w:val="24"/>
        </w:rPr>
        <w:t xml:space="preserve"> квалифицированно</w:t>
      </w:r>
      <w:r>
        <w:rPr>
          <w:rFonts w:ascii="Times New Roman" w:hAnsi="Times New Roman"/>
          <w:sz w:val="24"/>
          <w:szCs w:val="24"/>
        </w:rPr>
        <w:t>го обучения перед использованием данно</w:t>
      </w:r>
      <w:r w:rsidRPr="005E7805">
        <w:rPr>
          <w:rFonts w:ascii="Times New Roman" w:hAnsi="Times New Roman"/>
          <w:sz w:val="24"/>
          <w:szCs w:val="24"/>
        </w:rPr>
        <w:t>го продукта.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805">
        <w:rPr>
          <w:rFonts w:ascii="Times New Roman" w:hAnsi="Times New Roman"/>
          <w:sz w:val="24"/>
          <w:szCs w:val="24"/>
        </w:rPr>
        <w:t>В противном случае</w:t>
      </w:r>
      <w:r w:rsidR="001E0B9F">
        <w:rPr>
          <w:rFonts w:ascii="Times New Roman" w:hAnsi="Times New Roman"/>
          <w:sz w:val="24"/>
          <w:szCs w:val="24"/>
        </w:rPr>
        <w:t xml:space="preserve"> (при отсутствии требуемого обучения)</w:t>
      </w:r>
      <w:r w:rsidRPr="005E7805">
        <w:rPr>
          <w:rFonts w:ascii="Times New Roman" w:hAnsi="Times New Roman"/>
          <w:sz w:val="24"/>
          <w:szCs w:val="24"/>
        </w:rPr>
        <w:t xml:space="preserve"> пользователь </w:t>
      </w:r>
      <w:r>
        <w:rPr>
          <w:rFonts w:ascii="Times New Roman" w:hAnsi="Times New Roman"/>
          <w:sz w:val="24"/>
          <w:szCs w:val="24"/>
        </w:rPr>
        <w:t xml:space="preserve">при эксплуатации данного оборудования </w:t>
      </w:r>
      <w:r w:rsidRPr="005E7805">
        <w:rPr>
          <w:rFonts w:ascii="Times New Roman" w:hAnsi="Times New Roman"/>
          <w:sz w:val="24"/>
          <w:szCs w:val="24"/>
        </w:rPr>
        <w:t xml:space="preserve">должен </w:t>
      </w:r>
      <w:r>
        <w:rPr>
          <w:rFonts w:ascii="Times New Roman" w:hAnsi="Times New Roman"/>
          <w:sz w:val="24"/>
          <w:szCs w:val="24"/>
        </w:rPr>
        <w:t xml:space="preserve">постоянно </w:t>
      </w:r>
      <w:r w:rsidRPr="005E7805">
        <w:rPr>
          <w:rFonts w:ascii="Times New Roman" w:hAnsi="Times New Roman"/>
          <w:sz w:val="24"/>
          <w:szCs w:val="24"/>
        </w:rPr>
        <w:t>находиться под непосредственным контролем квалифици</w:t>
      </w:r>
      <w:r>
        <w:rPr>
          <w:rFonts w:ascii="Times New Roman" w:hAnsi="Times New Roman"/>
          <w:sz w:val="24"/>
          <w:szCs w:val="24"/>
        </w:rPr>
        <w:t>рованного и компетентного лица</w:t>
      </w:r>
      <w:r w:rsidR="001E0B9F">
        <w:rPr>
          <w:rFonts w:ascii="Times New Roman" w:hAnsi="Times New Roman"/>
          <w:sz w:val="24"/>
          <w:szCs w:val="24"/>
        </w:rPr>
        <w:t xml:space="preserve"> с целью снижения возможных рисков</w:t>
      </w:r>
      <w:r>
        <w:rPr>
          <w:rFonts w:ascii="Times New Roman" w:hAnsi="Times New Roman"/>
          <w:sz w:val="24"/>
          <w:szCs w:val="24"/>
        </w:rPr>
        <w:t>.</w:t>
      </w:r>
    </w:p>
    <w:p w:rsidR="00BC0FBA" w:rsidRDefault="00E50662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5E7805">
        <w:rPr>
          <w:rFonts w:ascii="Times New Roman" w:hAnsi="Times New Roman"/>
          <w:sz w:val="24"/>
          <w:szCs w:val="24"/>
        </w:rPr>
        <w:t xml:space="preserve">Пользователь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5E7805">
        <w:rPr>
          <w:rFonts w:ascii="Times New Roman" w:hAnsi="Times New Roman"/>
          <w:sz w:val="24"/>
          <w:szCs w:val="24"/>
        </w:rPr>
        <w:t>должен иметь соответствующий медицинский допуск для работы на высоте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E7805">
        <w:rPr>
          <w:rFonts w:ascii="Times New Roman" w:hAnsi="Times New Roman"/>
          <w:sz w:val="24"/>
          <w:szCs w:val="24"/>
        </w:rPr>
        <w:t>обладать достаточной физической подготовленностью, чтобы контролировать свою собственную безопасность и возможные аварийные ситуации при работе.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F948D1">
        <w:rPr>
          <w:rFonts w:ascii="Times New Roman" w:hAnsi="Times New Roman"/>
          <w:sz w:val="24"/>
          <w:szCs w:val="24"/>
        </w:rPr>
        <w:t xml:space="preserve">а случай аварийного падения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F948D1">
        <w:rPr>
          <w:rFonts w:ascii="Times New Roman" w:hAnsi="Times New Roman"/>
          <w:sz w:val="24"/>
          <w:szCs w:val="24"/>
        </w:rPr>
        <w:t xml:space="preserve">иметь </w:t>
      </w:r>
      <w:r w:rsidR="00296B18">
        <w:rPr>
          <w:rFonts w:ascii="Times New Roman" w:hAnsi="Times New Roman"/>
          <w:sz w:val="24"/>
          <w:szCs w:val="24"/>
        </w:rPr>
        <w:t xml:space="preserve">заранее разработанный </w:t>
      </w:r>
      <w:r w:rsidRPr="00F948D1">
        <w:rPr>
          <w:rFonts w:ascii="Times New Roman" w:hAnsi="Times New Roman"/>
          <w:sz w:val="24"/>
          <w:szCs w:val="24"/>
        </w:rPr>
        <w:t xml:space="preserve">план и </w:t>
      </w:r>
      <w:r w:rsidR="00296B18">
        <w:rPr>
          <w:rFonts w:ascii="Times New Roman" w:hAnsi="Times New Roman"/>
          <w:sz w:val="24"/>
          <w:szCs w:val="24"/>
        </w:rPr>
        <w:t xml:space="preserve">необходимые </w:t>
      </w:r>
      <w:r w:rsidRPr="00F948D1">
        <w:rPr>
          <w:rFonts w:ascii="Times New Roman" w:hAnsi="Times New Roman"/>
          <w:sz w:val="24"/>
          <w:szCs w:val="24"/>
        </w:rPr>
        <w:t>средства для спасения и эвакуации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296B18">
        <w:rPr>
          <w:rFonts w:ascii="Times New Roman" w:hAnsi="Times New Roman"/>
          <w:sz w:val="24"/>
          <w:szCs w:val="24"/>
        </w:rPr>
        <w:t xml:space="preserve">также </w:t>
      </w:r>
      <w:r w:rsidRPr="005E7805">
        <w:rPr>
          <w:rFonts w:ascii="Times New Roman" w:hAnsi="Times New Roman"/>
          <w:sz w:val="24"/>
          <w:szCs w:val="24"/>
        </w:rPr>
        <w:t>необходимо разработать технологию проведения спасательных работ и подготовить всё необходимое для их реализации</w:t>
      </w:r>
      <w:r w:rsidR="00BC0FBA">
        <w:rPr>
          <w:rFonts w:ascii="Times New Roman" w:hAnsi="Times New Roman"/>
          <w:sz w:val="24"/>
          <w:szCs w:val="24"/>
        </w:rPr>
        <w:t>.</w:t>
      </w:r>
    </w:p>
    <w:p w:rsidR="00BC0FBA" w:rsidRDefault="00E50662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3.5. </w:t>
      </w:r>
      <w:r w:rsidRPr="005E7805">
        <w:rPr>
          <w:rFonts w:ascii="Times New Roman" w:hAnsi="Times New Roman"/>
          <w:sz w:val="24"/>
          <w:szCs w:val="24"/>
        </w:rPr>
        <w:t xml:space="preserve">При использовании страховочного (предотвращающего и останавливающего падение) </w:t>
      </w:r>
      <w:r w:rsidR="00296B18">
        <w:rPr>
          <w:rFonts w:ascii="Times New Roman" w:hAnsi="Times New Roman"/>
          <w:sz w:val="24"/>
          <w:szCs w:val="24"/>
        </w:rPr>
        <w:t>снаряжения</w:t>
      </w:r>
      <w:r w:rsidRPr="005E7805">
        <w:rPr>
          <w:rFonts w:ascii="Times New Roman" w:hAnsi="Times New Roman"/>
          <w:sz w:val="24"/>
          <w:szCs w:val="24"/>
        </w:rPr>
        <w:t>, всегда нужно контролировать положение анкерного устройства или анкерной точки, чтобы свести к минимуму вероятность падения и/или потенциальную высоту падения.</w:t>
      </w:r>
      <w:r>
        <w:rPr>
          <w:rFonts w:ascii="Times New Roman" w:hAnsi="Times New Roman"/>
          <w:sz w:val="24"/>
          <w:szCs w:val="24"/>
        </w:rPr>
        <w:t xml:space="preserve"> Также необходимо</w:t>
      </w:r>
      <w:r w:rsidRPr="005E78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E7805">
        <w:rPr>
          <w:rFonts w:ascii="Times New Roman" w:hAnsi="Times New Roman"/>
          <w:sz w:val="24"/>
          <w:szCs w:val="24"/>
        </w:rPr>
        <w:t>онтролир</w:t>
      </w:r>
      <w:r>
        <w:rPr>
          <w:rFonts w:ascii="Times New Roman" w:hAnsi="Times New Roman"/>
          <w:sz w:val="24"/>
          <w:szCs w:val="24"/>
        </w:rPr>
        <w:t>овать</w:t>
      </w:r>
      <w:r w:rsidRPr="005E7805">
        <w:rPr>
          <w:rFonts w:ascii="Times New Roman" w:hAnsi="Times New Roman"/>
          <w:sz w:val="24"/>
          <w:szCs w:val="24"/>
        </w:rPr>
        <w:t xml:space="preserve"> безопасное расстояние под рабочим местом пользователя перед каждым использованием оборудования, чтобы в случае падения, не допустить контакта его с рабочей поверхностью или любым другим препятствием.</w:t>
      </w:r>
    </w:p>
    <w:p w:rsidR="00BC0FBA" w:rsidRDefault="00E50662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Pr="005E7805">
        <w:rPr>
          <w:rFonts w:ascii="Times New Roman" w:hAnsi="Times New Roman"/>
          <w:sz w:val="24"/>
          <w:szCs w:val="24"/>
        </w:rPr>
        <w:t>Всё оборудование необходимо использовать только в соответств</w:t>
      </w:r>
      <w:r>
        <w:rPr>
          <w:rFonts w:ascii="Times New Roman" w:hAnsi="Times New Roman"/>
          <w:sz w:val="24"/>
          <w:szCs w:val="24"/>
        </w:rPr>
        <w:t xml:space="preserve">ии с инструкциями производителя, при этом последний </w:t>
      </w:r>
      <w:r w:rsidRPr="005E7805">
        <w:rPr>
          <w:rFonts w:ascii="Times New Roman" w:hAnsi="Times New Roman"/>
          <w:sz w:val="24"/>
          <w:szCs w:val="24"/>
        </w:rPr>
        <w:t>не несет никакой ответственности за повреждения, травмы или смерть пользователя в результате неправильного использования или изменений (самостоятельной модификации) продукции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BC0FBA" w:rsidRDefault="00E50662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3.7. </w:t>
      </w:r>
      <w:r w:rsidRPr="005E7805">
        <w:rPr>
          <w:rFonts w:ascii="Times New Roman" w:hAnsi="Times New Roman"/>
          <w:sz w:val="24"/>
          <w:szCs w:val="24"/>
        </w:rPr>
        <w:t xml:space="preserve">Пользователь в любом случае несет самостоятельную ответственность за то, что он правильно понял и безопасно использует </w:t>
      </w:r>
      <w:r>
        <w:rPr>
          <w:rFonts w:ascii="Times New Roman" w:hAnsi="Times New Roman"/>
          <w:sz w:val="24"/>
          <w:szCs w:val="24"/>
        </w:rPr>
        <w:t xml:space="preserve">данное </w:t>
      </w:r>
      <w:r w:rsidRPr="005E7805">
        <w:rPr>
          <w:rFonts w:ascii="Times New Roman" w:hAnsi="Times New Roman"/>
          <w:sz w:val="24"/>
          <w:szCs w:val="24"/>
        </w:rPr>
        <w:t>оборудование</w:t>
      </w:r>
      <w:r w:rsidRPr="005E7805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5E7805">
        <w:rPr>
          <w:rFonts w:ascii="Times New Roman" w:hAnsi="Times New Roman"/>
          <w:sz w:val="24"/>
          <w:szCs w:val="24"/>
        </w:rPr>
        <w:t>только для целей, для которых оно предназначено, и что он применяет все надлежащие меры безопасности при работе на высоте.</w:t>
      </w:r>
    </w:p>
    <w:p w:rsidR="00BC0FBA" w:rsidRDefault="00E50662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="006F47A0" w:rsidRPr="009E13D3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6F4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E7805">
        <w:rPr>
          <w:rFonts w:ascii="Times New Roman" w:hAnsi="Times New Roman"/>
          <w:sz w:val="24"/>
          <w:szCs w:val="24"/>
        </w:rPr>
        <w:t xml:space="preserve">ы самостоятельно несете ответственность за свои действия, решения и их последствия. </w:t>
      </w:r>
      <w:r>
        <w:rPr>
          <w:rFonts w:ascii="Times New Roman" w:hAnsi="Times New Roman"/>
          <w:sz w:val="24"/>
          <w:szCs w:val="24"/>
        </w:rPr>
        <w:t>И е</w:t>
      </w:r>
      <w:r w:rsidRPr="005E7805">
        <w:rPr>
          <w:rFonts w:ascii="Times New Roman" w:hAnsi="Times New Roman"/>
          <w:sz w:val="24"/>
          <w:szCs w:val="24"/>
        </w:rPr>
        <w:t>сли вы не в состоянии или находитесь не на соответствующей должности</w:t>
      </w:r>
      <w:r w:rsidR="00296B18">
        <w:rPr>
          <w:rFonts w:ascii="Times New Roman" w:hAnsi="Times New Roman"/>
          <w:sz w:val="24"/>
          <w:szCs w:val="24"/>
        </w:rPr>
        <w:t>,</w:t>
      </w:r>
      <w:r w:rsidRPr="005E7805">
        <w:rPr>
          <w:rFonts w:ascii="Times New Roman" w:hAnsi="Times New Roman"/>
          <w:sz w:val="24"/>
          <w:szCs w:val="24"/>
        </w:rPr>
        <w:t xml:space="preserve"> чтобы принять на себя эту ответственность, не используйте данное оборудованное.</w:t>
      </w:r>
    </w:p>
    <w:p w:rsidR="00BC0FBA" w:rsidRDefault="00E50662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3.9. </w:t>
      </w:r>
      <w:r w:rsidR="006F47A0" w:rsidRPr="002E1E79">
        <w:rPr>
          <w:rStyle w:val="a4"/>
          <w:rFonts w:ascii="Times New Roman" w:hAnsi="Times New Roman"/>
          <w:color w:val="FF0000"/>
          <w:sz w:val="24"/>
          <w:szCs w:val="24"/>
        </w:rPr>
        <w:t>ВНИМАНИЕ!</w:t>
      </w:r>
      <w:r w:rsidR="006F47A0" w:rsidRPr="002E1E79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67576D">
        <w:rPr>
          <w:rFonts w:ascii="Times New Roman" w:hAnsi="Times New Roman"/>
          <w:sz w:val="24"/>
          <w:szCs w:val="24"/>
        </w:rPr>
        <w:t xml:space="preserve">Данные правила и рекомендации представляют только некоторые правильные </w:t>
      </w:r>
      <w:r w:rsidRPr="00C9750A">
        <w:rPr>
          <w:rFonts w:ascii="Times New Roman" w:hAnsi="Times New Roman"/>
          <w:sz w:val="24"/>
          <w:szCs w:val="24"/>
        </w:rPr>
        <w:t>способы и техники использования оборудования, а также информируют только о некоторых потенциальных рисках, связанных с его использованием. Невозможно описать</w:t>
      </w:r>
      <w:r>
        <w:rPr>
          <w:rFonts w:ascii="Times New Roman" w:hAnsi="Times New Roman"/>
          <w:sz w:val="24"/>
          <w:szCs w:val="24"/>
        </w:rPr>
        <w:t>, показать или представить</w:t>
      </w:r>
      <w:r w:rsidRPr="00C9750A">
        <w:rPr>
          <w:rFonts w:ascii="Times New Roman" w:hAnsi="Times New Roman"/>
          <w:sz w:val="24"/>
          <w:szCs w:val="24"/>
        </w:rPr>
        <w:t xml:space="preserve"> все возможные способы </w:t>
      </w:r>
      <w:r>
        <w:rPr>
          <w:rFonts w:ascii="Times New Roman" w:hAnsi="Times New Roman"/>
          <w:sz w:val="24"/>
          <w:szCs w:val="24"/>
        </w:rPr>
        <w:t xml:space="preserve">и варианты неправильного </w:t>
      </w:r>
      <w:r w:rsidRPr="00C9750A">
        <w:rPr>
          <w:rFonts w:ascii="Times New Roman" w:hAnsi="Times New Roman"/>
          <w:sz w:val="24"/>
          <w:szCs w:val="24"/>
        </w:rPr>
        <w:t xml:space="preserve">использования </w:t>
      </w:r>
      <w:r>
        <w:rPr>
          <w:rFonts w:ascii="Times New Roman" w:hAnsi="Times New Roman"/>
          <w:sz w:val="24"/>
          <w:szCs w:val="24"/>
        </w:rPr>
        <w:t xml:space="preserve">оборудования, </w:t>
      </w:r>
      <w:r w:rsidRPr="00C9750A">
        <w:rPr>
          <w:rFonts w:ascii="Times New Roman" w:hAnsi="Times New Roman"/>
          <w:sz w:val="24"/>
          <w:szCs w:val="24"/>
        </w:rPr>
        <w:t>и все возможные риски</w:t>
      </w:r>
      <w:r>
        <w:rPr>
          <w:rFonts w:ascii="Times New Roman" w:hAnsi="Times New Roman"/>
          <w:sz w:val="24"/>
          <w:szCs w:val="24"/>
        </w:rPr>
        <w:t xml:space="preserve"> с этим связанные, поэтому </w:t>
      </w:r>
      <w:r w:rsidRPr="00C9750A">
        <w:rPr>
          <w:rFonts w:ascii="Times New Roman" w:hAnsi="Times New Roman"/>
          <w:sz w:val="24"/>
          <w:szCs w:val="24"/>
        </w:rPr>
        <w:t>необходимо помнить, что лично пользователь несет ответственность за соблюдение всех мер предосторожности и за правильное использование оборудования</w:t>
      </w:r>
      <w:r>
        <w:rPr>
          <w:rFonts w:ascii="Times New Roman" w:hAnsi="Times New Roman"/>
          <w:sz w:val="24"/>
          <w:szCs w:val="24"/>
        </w:rPr>
        <w:t>, так как д</w:t>
      </w:r>
      <w:r w:rsidRPr="00C9750A">
        <w:rPr>
          <w:rFonts w:ascii="Times New Roman" w:hAnsi="Times New Roman"/>
          <w:sz w:val="24"/>
          <w:szCs w:val="24"/>
        </w:rPr>
        <w:t xml:space="preserve">еятельность, связанная с использованием данного снаряжения, опасна по своей природе, </w:t>
      </w:r>
      <w:r w:rsidR="00195CC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снаряжение</w:t>
      </w:r>
      <w:r w:rsidRPr="00C9750A">
        <w:rPr>
          <w:rFonts w:ascii="Times New Roman" w:hAnsi="Times New Roman"/>
          <w:sz w:val="24"/>
          <w:szCs w:val="24"/>
        </w:rPr>
        <w:t xml:space="preserve"> следует использовать так, как указано изготовителем в инструкции.</w:t>
      </w:r>
    </w:p>
    <w:p w:rsidR="008C04C7" w:rsidRDefault="00BC0FBA" w:rsidP="002F3571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Блок виолиновый</w:t>
      </w:r>
      <w:r w:rsidR="003F193E" w:rsidRPr="006B55F1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/>
          <w:color w:val="000000" w:themeColor="text1"/>
          <w:sz w:val="24"/>
          <w:szCs w:val="24"/>
        </w:rPr>
        <w:t>ДИОНИС</w:t>
      </w:r>
      <w:r w:rsidR="003F193E" w:rsidRPr="006B55F1">
        <w:rPr>
          <w:rFonts w:ascii="Times New Roman" w:hAnsi="Times New Roman"/>
          <w:color w:val="000000" w:themeColor="text1"/>
          <w:sz w:val="24"/>
          <w:szCs w:val="24"/>
        </w:rPr>
        <w:t>» поступает потребителю в собранном состоянии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(в базовом варианте) и сразу готов к эксплуатации. </w:t>
      </w:r>
      <w:r w:rsidR="008C04C7">
        <w:rPr>
          <w:rFonts w:ascii="Times New Roman" w:hAnsi="Times New Roman"/>
          <w:color w:val="000000" w:themeColor="text1"/>
          <w:sz w:val="24"/>
          <w:szCs w:val="24"/>
        </w:rPr>
        <w:t>Для этого н</w:t>
      </w:r>
      <w:r w:rsidR="002F3571">
        <w:rPr>
          <w:rFonts w:ascii="Times New Roman" w:hAnsi="Times New Roman"/>
          <w:color w:val="000000" w:themeColor="text1"/>
          <w:sz w:val="24"/>
          <w:szCs w:val="24"/>
        </w:rPr>
        <w:t>еобходимо только смонтировать внешние присоедините</w:t>
      </w:r>
      <w:r w:rsidR="008C04C7">
        <w:rPr>
          <w:rFonts w:ascii="Times New Roman" w:hAnsi="Times New Roman"/>
          <w:color w:val="000000" w:themeColor="text1"/>
          <w:sz w:val="24"/>
          <w:szCs w:val="24"/>
        </w:rPr>
        <w:t>льные элементы (карабины, скобы и т.д.) и завести канат.</w:t>
      </w:r>
    </w:p>
    <w:p w:rsidR="00941497" w:rsidRDefault="005A4595" w:rsidP="00941497">
      <w:pPr>
        <w:pStyle w:val="a6"/>
        <w:tabs>
          <w:tab w:val="left" w:pos="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="00E50662">
        <w:rPr>
          <w:rFonts w:ascii="Times New Roman" w:hAnsi="Times New Roman"/>
          <w:sz w:val="24"/>
          <w:szCs w:val="24"/>
        </w:rPr>
        <w:t>.</w:t>
      </w:r>
      <w:r w:rsidR="002F3571">
        <w:rPr>
          <w:rFonts w:ascii="Times New Roman" w:hAnsi="Times New Roman"/>
          <w:sz w:val="24"/>
          <w:szCs w:val="24"/>
        </w:rPr>
        <w:t xml:space="preserve"> В случае необходимости присоединения дополнительного оборудования, в частности, зажима</w:t>
      </w:r>
      <w:r w:rsidR="008C04C7">
        <w:rPr>
          <w:rFonts w:ascii="Times New Roman" w:hAnsi="Times New Roman"/>
          <w:sz w:val="24"/>
          <w:szCs w:val="24"/>
        </w:rPr>
        <w:t xml:space="preserve"> или вертлюга</w:t>
      </w:r>
      <w:r w:rsidR="002F3571">
        <w:rPr>
          <w:rFonts w:ascii="Times New Roman" w:hAnsi="Times New Roman"/>
          <w:sz w:val="24"/>
          <w:szCs w:val="24"/>
        </w:rPr>
        <w:t>, необходимо</w:t>
      </w:r>
      <w:r w:rsidR="0030518E">
        <w:rPr>
          <w:rFonts w:ascii="Times New Roman" w:hAnsi="Times New Roman"/>
          <w:sz w:val="24"/>
          <w:szCs w:val="24"/>
        </w:rPr>
        <w:t xml:space="preserve"> выполнить следующие действия</w:t>
      </w:r>
      <w:r w:rsidR="008C04C7">
        <w:rPr>
          <w:rFonts w:ascii="Times New Roman" w:hAnsi="Times New Roman"/>
          <w:sz w:val="24"/>
          <w:szCs w:val="24"/>
        </w:rPr>
        <w:t>:</w:t>
      </w:r>
    </w:p>
    <w:p w:rsidR="008C04C7" w:rsidRDefault="008C04C7" w:rsidP="00941497">
      <w:pPr>
        <w:pStyle w:val="a6"/>
        <w:numPr>
          <w:ilvl w:val="0"/>
          <w:numId w:val="25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крепления зажима </w:t>
      </w:r>
      <w:r w:rsidR="002F3571">
        <w:rPr>
          <w:rFonts w:ascii="Times New Roman" w:hAnsi="Times New Roman"/>
          <w:sz w:val="24"/>
          <w:szCs w:val="24"/>
        </w:rPr>
        <w:t>с помощью штатного метрического крепеж</w:t>
      </w:r>
      <w:r>
        <w:rPr>
          <w:rFonts w:ascii="Times New Roman" w:hAnsi="Times New Roman"/>
          <w:sz w:val="24"/>
          <w:szCs w:val="24"/>
        </w:rPr>
        <w:t xml:space="preserve">а (винт и гайка) </w:t>
      </w:r>
      <w:r w:rsidR="00941497">
        <w:rPr>
          <w:rFonts w:ascii="Times New Roman" w:hAnsi="Times New Roman"/>
          <w:sz w:val="24"/>
          <w:szCs w:val="24"/>
        </w:rPr>
        <w:t>монтируем</w:t>
      </w:r>
      <w:r>
        <w:rPr>
          <w:rFonts w:ascii="Times New Roman" w:hAnsi="Times New Roman"/>
          <w:sz w:val="24"/>
          <w:szCs w:val="24"/>
        </w:rPr>
        <w:t xml:space="preserve"> его </w:t>
      </w:r>
      <w:r w:rsidR="002F3571">
        <w:rPr>
          <w:rFonts w:ascii="Times New Roman" w:hAnsi="Times New Roman"/>
          <w:sz w:val="24"/>
          <w:szCs w:val="24"/>
        </w:rPr>
        <w:t xml:space="preserve">к корпусу блока, используя предназначенные для этого </w:t>
      </w:r>
      <w:r w:rsidR="005A4595">
        <w:rPr>
          <w:rFonts w:ascii="Times New Roman" w:hAnsi="Times New Roman"/>
          <w:sz w:val="24"/>
          <w:szCs w:val="24"/>
        </w:rPr>
        <w:t>посадочные отверстия</w:t>
      </w:r>
      <w:r>
        <w:rPr>
          <w:rFonts w:ascii="Times New Roman" w:hAnsi="Times New Roman"/>
          <w:sz w:val="24"/>
          <w:szCs w:val="24"/>
        </w:rPr>
        <w:t xml:space="preserve"> (Рис.4);</w:t>
      </w:r>
    </w:p>
    <w:p w:rsidR="002F3571" w:rsidRDefault="00941497" w:rsidP="00941497">
      <w:pPr>
        <w:pStyle w:val="a6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креплени</w:t>
      </w:r>
      <w:r w:rsidR="008C04C7">
        <w:rPr>
          <w:rFonts w:ascii="Times New Roman" w:hAnsi="Times New Roman"/>
          <w:sz w:val="24"/>
          <w:szCs w:val="24"/>
        </w:rPr>
        <w:t xml:space="preserve">я вертлюга </w:t>
      </w:r>
      <w:r>
        <w:rPr>
          <w:rFonts w:ascii="Times New Roman" w:hAnsi="Times New Roman"/>
          <w:sz w:val="24"/>
          <w:szCs w:val="24"/>
        </w:rPr>
        <w:t>расфиксируем и удаляем</w:t>
      </w:r>
      <w:r w:rsidR="008C04C7">
        <w:rPr>
          <w:rFonts w:ascii="Times New Roman" w:hAnsi="Times New Roman"/>
          <w:sz w:val="24"/>
          <w:szCs w:val="24"/>
        </w:rPr>
        <w:t xml:space="preserve"> штатный шкворень</w:t>
      </w:r>
      <w:r w:rsidR="0030518E">
        <w:rPr>
          <w:rFonts w:ascii="Times New Roman" w:hAnsi="Times New Roman"/>
          <w:sz w:val="24"/>
          <w:szCs w:val="24"/>
        </w:rPr>
        <w:t xml:space="preserve"> (фигурный ролик-втулку)</w:t>
      </w:r>
      <w:r w:rsidR="008C04C7">
        <w:rPr>
          <w:rFonts w:ascii="Times New Roman" w:hAnsi="Times New Roman"/>
          <w:sz w:val="24"/>
          <w:szCs w:val="24"/>
        </w:rPr>
        <w:t>, и на его место устан</w:t>
      </w:r>
      <w:r>
        <w:rPr>
          <w:rFonts w:ascii="Times New Roman" w:hAnsi="Times New Roman"/>
          <w:sz w:val="24"/>
          <w:szCs w:val="24"/>
        </w:rPr>
        <w:t>авливаем</w:t>
      </w:r>
      <w:r w:rsidR="008C04C7">
        <w:rPr>
          <w:rFonts w:ascii="Times New Roman" w:hAnsi="Times New Roman"/>
          <w:sz w:val="24"/>
          <w:szCs w:val="24"/>
        </w:rPr>
        <w:t xml:space="preserve"> вертлюг, используя штатный метрический крепеж (болт-ось, гайка, фасонные шайбы), как это изображено на рисунке</w:t>
      </w:r>
      <w:r w:rsidR="002F3571">
        <w:rPr>
          <w:rFonts w:ascii="Times New Roman" w:hAnsi="Times New Roman"/>
          <w:sz w:val="24"/>
          <w:szCs w:val="24"/>
        </w:rPr>
        <w:t xml:space="preserve"> (Рис.</w:t>
      </w:r>
      <w:r w:rsidR="008C04C7">
        <w:rPr>
          <w:rFonts w:ascii="Times New Roman" w:hAnsi="Times New Roman"/>
          <w:sz w:val="24"/>
          <w:szCs w:val="24"/>
        </w:rPr>
        <w:t>5</w:t>
      </w:r>
      <w:r w:rsidR="002F3571">
        <w:rPr>
          <w:rFonts w:ascii="Times New Roman" w:hAnsi="Times New Roman"/>
          <w:sz w:val="24"/>
          <w:szCs w:val="24"/>
        </w:rPr>
        <w:t>).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941497" w:rsidTr="00941497">
        <w:tc>
          <w:tcPr>
            <w:tcW w:w="5097" w:type="dxa"/>
            <w:vAlign w:val="center"/>
          </w:tcPr>
          <w:p w:rsidR="00941497" w:rsidRDefault="00941497" w:rsidP="00941497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F45CE6A" wp14:editId="340CC260">
                  <wp:extent cx="2520000" cy="1677366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_5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52" b="16385"/>
                          <a:stretch/>
                        </pic:blipFill>
                        <pic:spPr bwMode="auto">
                          <a:xfrm>
                            <a:off x="0" y="0"/>
                            <a:ext cx="2520000" cy="1677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:rsidR="00941497" w:rsidRDefault="00401CCE" w:rsidP="00941497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26326" cy="2700000"/>
                  <wp:effectExtent l="0" t="0" r="762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_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326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497" w:rsidTr="00941497">
        <w:tc>
          <w:tcPr>
            <w:tcW w:w="5097" w:type="dxa"/>
          </w:tcPr>
          <w:p w:rsidR="00941497" w:rsidRDefault="00941497" w:rsidP="00941497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Рис. 4</w:t>
            </w:r>
            <w:r>
              <w:rPr>
                <w:rFonts w:ascii="Times New Roman" w:hAnsi="Times New Roman"/>
                <w:sz w:val="24"/>
                <w:szCs w:val="24"/>
              </w:rPr>
              <w:t>. Схема монтажа зажима к корпусу виолинового блока «ДИОНИС».</w:t>
            </w:r>
          </w:p>
        </w:tc>
        <w:tc>
          <w:tcPr>
            <w:tcW w:w="5097" w:type="dxa"/>
          </w:tcPr>
          <w:p w:rsidR="00941497" w:rsidRDefault="00941497" w:rsidP="00941497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Рис. 5</w:t>
            </w:r>
            <w:r>
              <w:rPr>
                <w:rFonts w:ascii="Times New Roman" w:hAnsi="Times New Roman"/>
                <w:sz w:val="24"/>
                <w:szCs w:val="24"/>
              </w:rPr>
              <w:t>. Схема монтажа вертлюга к корпусу виолинового блока «ДИОНИС».</w:t>
            </w:r>
          </w:p>
        </w:tc>
      </w:tr>
    </w:tbl>
    <w:p w:rsidR="008C04C7" w:rsidRDefault="008C04C7" w:rsidP="008C04C7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8C04C7" w:rsidRDefault="005A4595" w:rsidP="008C04C7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94149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8C04C7">
        <w:rPr>
          <w:rFonts w:ascii="Times New Roman" w:hAnsi="Times New Roman"/>
          <w:sz w:val="24"/>
          <w:szCs w:val="24"/>
        </w:rPr>
        <w:t xml:space="preserve"> </w:t>
      </w:r>
      <w:r w:rsidR="008C04C7">
        <w:rPr>
          <w:rFonts w:ascii="Times New Roman" w:hAnsi="Times New Roman"/>
          <w:color w:val="000000" w:themeColor="text1"/>
          <w:sz w:val="24"/>
          <w:szCs w:val="24"/>
        </w:rPr>
        <w:t>Примеры использования виолиновых блоков серии «ДИОНИС» в полиспаст-системах в различной конфигурации</w:t>
      </w:r>
      <w:r w:rsidR="0030518E">
        <w:rPr>
          <w:rFonts w:ascii="Times New Roman" w:hAnsi="Times New Roman"/>
          <w:color w:val="000000" w:themeColor="text1"/>
          <w:sz w:val="24"/>
          <w:szCs w:val="24"/>
        </w:rPr>
        <w:t xml:space="preserve"> (базовой, с дополнительными элементами</w:t>
      </w:r>
      <w:r w:rsidR="008C04C7">
        <w:rPr>
          <w:rFonts w:ascii="Times New Roman" w:hAnsi="Times New Roman"/>
          <w:color w:val="000000" w:themeColor="text1"/>
          <w:sz w:val="24"/>
          <w:szCs w:val="24"/>
        </w:rPr>
        <w:t xml:space="preserve"> приведены на рисунке </w:t>
      </w:r>
      <w:r w:rsidR="00941497">
        <w:rPr>
          <w:rFonts w:ascii="Times New Roman" w:hAnsi="Times New Roman"/>
          <w:sz w:val="24"/>
          <w:szCs w:val="24"/>
        </w:rPr>
        <w:t>(Рис. 6</w:t>
      </w:r>
      <w:r w:rsidR="008C04C7">
        <w:rPr>
          <w:rFonts w:ascii="Times New Roman" w:hAnsi="Times New Roman"/>
          <w:sz w:val="24"/>
          <w:szCs w:val="24"/>
        </w:rPr>
        <w:t>)</w:t>
      </w:r>
      <w:r w:rsidR="008C04C7" w:rsidRPr="00B101C3">
        <w:rPr>
          <w:rFonts w:ascii="Times New Roman" w:hAnsi="Times New Roman"/>
          <w:sz w:val="24"/>
          <w:szCs w:val="24"/>
        </w:rPr>
        <w:t>.</w:t>
      </w:r>
    </w:p>
    <w:p w:rsidR="008C04C7" w:rsidRDefault="008C04C7" w:rsidP="008C04C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35B10EB" wp14:editId="27A4CBDB">
            <wp:extent cx="5314450" cy="4140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_4_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450" cy="41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4C7" w:rsidRDefault="008C04C7" w:rsidP="008C04C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4315C">
        <w:rPr>
          <w:rFonts w:ascii="Times New Roman" w:hAnsi="Times New Roman"/>
          <w:b/>
          <w:sz w:val="24"/>
          <w:szCs w:val="24"/>
        </w:rPr>
        <w:t xml:space="preserve">Рис. </w:t>
      </w:r>
      <w:r w:rsidR="0094149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Примеры использования виолиновых блоков «ДИОНИС» в различных полиспаст-системах.</w:t>
      </w:r>
    </w:p>
    <w:p w:rsidR="00526037" w:rsidRDefault="00526037" w:rsidP="0052603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F47A0" w:rsidRDefault="00E50662" w:rsidP="005A4595">
      <w:pPr>
        <w:pStyle w:val="a6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47A0" w:rsidRPr="006F47A0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Pr="00C214E3">
        <w:rPr>
          <w:rFonts w:ascii="Times New Roman" w:hAnsi="Times New Roman"/>
          <w:color w:val="FF0000"/>
          <w:sz w:val="24"/>
          <w:szCs w:val="24"/>
        </w:rPr>
        <w:t xml:space="preserve"> Особое внимание при монтаже блок-роликов необходимо уделять прочности конструкции, к которой монтируется </w:t>
      </w:r>
      <w:r w:rsidR="003727B8">
        <w:rPr>
          <w:rFonts w:ascii="Times New Roman" w:hAnsi="Times New Roman"/>
          <w:color w:val="FF0000"/>
          <w:sz w:val="24"/>
          <w:szCs w:val="24"/>
        </w:rPr>
        <w:t>блок</w:t>
      </w:r>
      <w:r w:rsidRPr="00C214E3">
        <w:rPr>
          <w:rFonts w:ascii="Times New Roman" w:hAnsi="Times New Roman"/>
          <w:color w:val="FF0000"/>
          <w:sz w:val="24"/>
          <w:szCs w:val="24"/>
        </w:rPr>
        <w:t>.</w:t>
      </w:r>
    </w:p>
    <w:p w:rsidR="001E0B9F" w:rsidRPr="00470087" w:rsidRDefault="001E0B9F" w:rsidP="00470087">
      <w:pPr>
        <w:pStyle w:val="a6"/>
        <w:ind w:firstLine="284"/>
        <w:jc w:val="both"/>
        <w:rPr>
          <w:rStyle w:val="a4"/>
          <w:rFonts w:ascii="Times New Roman" w:hAnsi="Times New Roman"/>
          <w:b w:val="0"/>
          <w:bCs w:val="0"/>
          <w:color w:val="FF000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3.1</w:t>
      </w:r>
      <w:r w:rsidR="00941497">
        <w:rPr>
          <w:rStyle w:val="a4"/>
          <w:rFonts w:ascii="Times New Roman" w:hAnsi="Times New Roman"/>
          <w:b w:val="0"/>
          <w:sz w:val="24"/>
          <w:szCs w:val="24"/>
        </w:rPr>
        <w:t>3</w:t>
      </w:r>
      <w:r w:rsidR="00E50662">
        <w:rPr>
          <w:rStyle w:val="a4"/>
          <w:rFonts w:ascii="Times New Roman" w:hAnsi="Times New Roman"/>
          <w:b w:val="0"/>
          <w:sz w:val="24"/>
          <w:szCs w:val="24"/>
        </w:rPr>
        <w:t>.</w:t>
      </w:r>
      <w:r w:rsidR="006F47A0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6F47A0" w:rsidRPr="00B14257">
        <w:rPr>
          <w:rStyle w:val="a4"/>
          <w:rFonts w:ascii="Times New Roman" w:hAnsi="Times New Roman"/>
          <w:color w:val="FF0000"/>
          <w:sz w:val="24"/>
          <w:szCs w:val="24"/>
        </w:rPr>
        <w:t>ВНИМАНИЕ! </w:t>
      </w:r>
      <w:r w:rsidR="006F47A0" w:rsidRPr="006F47A0">
        <w:rPr>
          <w:rStyle w:val="a4"/>
          <w:rFonts w:ascii="Times New Roman" w:hAnsi="Times New Roman"/>
          <w:b w:val="0"/>
          <w:color w:val="FF0000"/>
          <w:sz w:val="24"/>
          <w:szCs w:val="24"/>
        </w:rPr>
        <w:t>В полиспаст-системах с блоком «ДИОНИС» оборудованным зажимом результирующая нагрузка, приходящаяся на веревочную ветвь, проходящую через зажим, не должна превышать 400 кгс. При превышении нагрузки возможно снятие оплётки с рабочей верёвки. Таким образом, при построении полиспаст системы с коэффициентом 4:1 масса подвешенного груза не должна превышать 400×4=1600 кг.</w:t>
      </w:r>
    </w:p>
    <w:p w:rsidR="001E0B9F" w:rsidRDefault="001E0B9F" w:rsidP="00E50662">
      <w:pPr>
        <w:pStyle w:val="a6"/>
        <w:rPr>
          <w:rFonts w:ascii="Times New Roman" w:hAnsi="Times New Roman"/>
          <w:sz w:val="28"/>
          <w:szCs w:val="28"/>
        </w:rPr>
      </w:pPr>
    </w:p>
    <w:p w:rsidR="00E50662" w:rsidRPr="00DA56C2" w:rsidRDefault="00E50662" w:rsidP="00E50662">
      <w:pPr>
        <w:pStyle w:val="a6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DA56C2">
        <w:rPr>
          <w:rFonts w:ascii="Times New Roman" w:hAnsi="Times New Roman"/>
          <w:b/>
          <w:sz w:val="28"/>
          <w:szCs w:val="28"/>
        </w:rPr>
        <w:t xml:space="preserve">4. </w:t>
      </w:r>
      <w:r w:rsidRPr="00DA56C2">
        <w:rPr>
          <w:rStyle w:val="a4"/>
          <w:rFonts w:ascii="Times New Roman" w:hAnsi="Times New Roman"/>
          <w:color w:val="000000"/>
          <w:sz w:val="28"/>
          <w:szCs w:val="28"/>
        </w:rPr>
        <w:t>Техническое обслуживание, условия хр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анения и периодическая проверка</w:t>
      </w:r>
    </w:p>
    <w:p w:rsidR="005A4595" w:rsidRDefault="00E50662" w:rsidP="005A4595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C214E3">
        <w:rPr>
          <w:rFonts w:ascii="Times New Roman" w:hAnsi="Times New Roman"/>
          <w:sz w:val="24"/>
          <w:szCs w:val="24"/>
        </w:rPr>
        <w:t xml:space="preserve">Для безопасной эксплуатации необходимо </w:t>
      </w:r>
      <w:r w:rsidR="00296B18" w:rsidRPr="00296B18">
        <w:rPr>
          <w:rFonts w:ascii="Times New Roman" w:hAnsi="Times New Roman"/>
          <w:sz w:val="24"/>
          <w:szCs w:val="24"/>
        </w:rPr>
        <w:t>проверять оборудование до, во время и после каждого использования</w:t>
      </w:r>
      <w:r w:rsidRPr="00C214E3">
        <w:rPr>
          <w:rFonts w:ascii="Times New Roman" w:hAnsi="Times New Roman"/>
          <w:sz w:val="24"/>
          <w:szCs w:val="24"/>
        </w:rPr>
        <w:t>.</w:t>
      </w:r>
      <w:r w:rsidR="00316FFA">
        <w:rPr>
          <w:rFonts w:ascii="Times New Roman" w:hAnsi="Times New Roman"/>
          <w:sz w:val="24"/>
          <w:szCs w:val="24"/>
        </w:rPr>
        <w:t xml:space="preserve"> </w:t>
      </w:r>
      <w:r w:rsidRPr="005E7805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5E7805">
        <w:rPr>
          <w:rFonts w:ascii="Times New Roman" w:hAnsi="Times New Roman"/>
          <w:sz w:val="24"/>
          <w:szCs w:val="24"/>
        </w:rPr>
        <w:t xml:space="preserve">возможно, </w:t>
      </w:r>
      <w:r w:rsidR="00316FFA">
        <w:rPr>
          <w:rFonts w:ascii="Times New Roman" w:hAnsi="Times New Roman"/>
          <w:sz w:val="24"/>
          <w:szCs w:val="24"/>
        </w:rPr>
        <w:t xml:space="preserve">с целью персонификации оборудования </w:t>
      </w:r>
      <w:r w:rsidRPr="005E7805">
        <w:rPr>
          <w:rFonts w:ascii="Times New Roman" w:hAnsi="Times New Roman"/>
          <w:sz w:val="24"/>
          <w:szCs w:val="24"/>
        </w:rPr>
        <w:t>изделие следует закрепить за отдельным пользователем как личное средство защиты</w:t>
      </w:r>
      <w:r w:rsidR="00316FFA">
        <w:rPr>
          <w:rFonts w:ascii="Times New Roman" w:hAnsi="Times New Roman"/>
          <w:sz w:val="24"/>
          <w:szCs w:val="24"/>
        </w:rPr>
        <w:t xml:space="preserve">, возложив на него всю ответственность за </w:t>
      </w:r>
      <w:r w:rsidR="00F229A9">
        <w:rPr>
          <w:rFonts w:ascii="Times New Roman" w:hAnsi="Times New Roman"/>
          <w:sz w:val="24"/>
          <w:szCs w:val="24"/>
        </w:rPr>
        <w:t xml:space="preserve">плановую </w:t>
      </w:r>
      <w:r w:rsidR="00316FFA">
        <w:rPr>
          <w:rFonts w:ascii="Times New Roman" w:hAnsi="Times New Roman"/>
          <w:sz w:val="24"/>
          <w:szCs w:val="24"/>
        </w:rPr>
        <w:t>проверку и техническое обслуживание</w:t>
      </w:r>
      <w:r w:rsidRPr="005E7805">
        <w:rPr>
          <w:rFonts w:ascii="Times New Roman" w:hAnsi="Times New Roman"/>
          <w:sz w:val="24"/>
          <w:szCs w:val="24"/>
        </w:rPr>
        <w:t>.</w:t>
      </w:r>
    </w:p>
    <w:p w:rsidR="00666171" w:rsidRDefault="00316FFA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296B18" w:rsidRPr="00296B18">
        <w:rPr>
          <w:rFonts w:ascii="Times New Roman" w:hAnsi="Times New Roman"/>
          <w:sz w:val="24"/>
          <w:szCs w:val="24"/>
        </w:rPr>
        <w:t xml:space="preserve">Дополнительно </w:t>
      </w:r>
      <w:r>
        <w:rPr>
          <w:rFonts w:ascii="Times New Roman" w:hAnsi="Times New Roman"/>
          <w:sz w:val="24"/>
          <w:szCs w:val="24"/>
        </w:rPr>
        <w:t>изделие</w:t>
      </w:r>
      <w:r w:rsidR="00296B18" w:rsidRPr="00296B18">
        <w:rPr>
          <w:rFonts w:ascii="Times New Roman" w:hAnsi="Times New Roman"/>
          <w:sz w:val="24"/>
          <w:szCs w:val="24"/>
        </w:rPr>
        <w:t xml:space="preserve"> должн</w:t>
      </w:r>
      <w:r>
        <w:rPr>
          <w:rFonts w:ascii="Times New Roman" w:hAnsi="Times New Roman"/>
          <w:sz w:val="24"/>
          <w:szCs w:val="24"/>
        </w:rPr>
        <w:t>о</w:t>
      </w:r>
      <w:r w:rsidR="00296B18" w:rsidRPr="00296B18">
        <w:rPr>
          <w:rFonts w:ascii="Times New Roman" w:hAnsi="Times New Roman"/>
          <w:sz w:val="24"/>
          <w:szCs w:val="24"/>
        </w:rPr>
        <w:t xml:space="preserve"> проверяться компетентным специалистом не реже одного раза в 12 месяцев с момента первого использования. Дата осмотра и дата следующей инспекции должна заноситься в бланк осмотра изделия: храните эти документы во время всего срока эксплуатации. Проверить читаемость маркировки изделия.</w:t>
      </w:r>
    </w:p>
    <w:p w:rsidR="00316FFA" w:rsidRPr="00296B18" w:rsidRDefault="00316FFA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Проверке подвергаются все </w:t>
      </w:r>
      <w:r w:rsidRPr="00C214E3">
        <w:rPr>
          <w:rFonts w:ascii="Times New Roman" w:hAnsi="Times New Roman"/>
          <w:sz w:val="24"/>
          <w:szCs w:val="24"/>
        </w:rPr>
        <w:t xml:space="preserve">компоненты изделия на </w:t>
      </w:r>
      <w:r>
        <w:rPr>
          <w:rFonts w:ascii="Times New Roman" w:hAnsi="Times New Roman"/>
          <w:sz w:val="24"/>
          <w:szCs w:val="24"/>
        </w:rPr>
        <w:t xml:space="preserve">предмет </w:t>
      </w:r>
      <w:r w:rsidRPr="00C214E3">
        <w:rPr>
          <w:rFonts w:ascii="Times New Roman" w:hAnsi="Times New Roman"/>
          <w:sz w:val="24"/>
          <w:szCs w:val="24"/>
        </w:rPr>
        <w:t>наличи</w:t>
      </w:r>
      <w:r>
        <w:rPr>
          <w:rFonts w:ascii="Times New Roman" w:hAnsi="Times New Roman"/>
          <w:sz w:val="24"/>
          <w:szCs w:val="24"/>
        </w:rPr>
        <w:t>я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="00272C0B">
        <w:rPr>
          <w:rFonts w:ascii="Times New Roman" w:hAnsi="Times New Roman"/>
          <w:sz w:val="24"/>
          <w:szCs w:val="24"/>
        </w:rPr>
        <w:t xml:space="preserve">следующих </w:t>
      </w:r>
      <w:r w:rsidRPr="00C214E3">
        <w:rPr>
          <w:rFonts w:ascii="Times New Roman" w:hAnsi="Times New Roman"/>
          <w:sz w:val="24"/>
          <w:szCs w:val="24"/>
        </w:rPr>
        <w:t>механических дефектов и повреждений</w:t>
      </w:r>
      <w:r w:rsidRPr="00296B18">
        <w:rPr>
          <w:rFonts w:ascii="Times New Roman" w:hAnsi="Times New Roman"/>
          <w:sz w:val="24"/>
          <w:szCs w:val="24"/>
        </w:rPr>
        <w:t>: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биение или шатание ролика относительно оси вращения</w:t>
      </w:r>
      <w:r w:rsidR="00A611BA">
        <w:rPr>
          <w:rFonts w:ascii="Times New Roman" w:hAnsi="Times New Roman"/>
          <w:sz w:val="24"/>
          <w:szCs w:val="24"/>
        </w:rPr>
        <w:t xml:space="preserve">, </w:t>
      </w:r>
      <w:r w:rsidR="00F229A9">
        <w:rPr>
          <w:rFonts w:ascii="Times New Roman" w:hAnsi="Times New Roman"/>
          <w:sz w:val="24"/>
          <w:szCs w:val="24"/>
        </w:rPr>
        <w:t xml:space="preserve">а также отсутствие легкости его вращения, </w:t>
      </w:r>
      <w:r w:rsidR="00A611BA">
        <w:rPr>
          <w:rFonts w:ascii="Times New Roman" w:hAnsi="Times New Roman"/>
          <w:sz w:val="24"/>
          <w:szCs w:val="24"/>
        </w:rPr>
        <w:t>что является следствием выработки контактных поверхностей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трещины на металлических поверхностях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деформация металлических частей</w:t>
      </w:r>
      <w:r w:rsidR="00272C0B">
        <w:rPr>
          <w:rFonts w:ascii="Times New Roman" w:hAnsi="Times New Roman"/>
          <w:sz w:val="24"/>
          <w:szCs w:val="24"/>
        </w:rPr>
        <w:t xml:space="preserve"> корпуса блока;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глубокая коррозия</w:t>
      </w:r>
      <w:r w:rsidR="00272C0B">
        <w:rPr>
          <w:rFonts w:ascii="Times New Roman" w:hAnsi="Times New Roman"/>
          <w:sz w:val="24"/>
          <w:szCs w:val="24"/>
        </w:rPr>
        <w:t>,</w:t>
      </w:r>
      <w:r w:rsidRPr="00296B18">
        <w:rPr>
          <w:rFonts w:ascii="Times New Roman" w:hAnsi="Times New Roman"/>
          <w:sz w:val="24"/>
          <w:szCs w:val="24"/>
        </w:rPr>
        <w:t xml:space="preserve"> не пропада</w:t>
      </w:r>
      <w:r w:rsidR="00272C0B">
        <w:rPr>
          <w:rFonts w:ascii="Times New Roman" w:hAnsi="Times New Roman"/>
          <w:sz w:val="24"/>
          <w:szCs w:val="24"/>
        </w:rPr>
        <w:t>ющая</w:t>
      </w:r>
      <w:r w:rsidRPr="00296B18">
        <w:rPr>
          <w:rFonts w:ascii="Times New Roman" w:hAnsi="Times New Roman"/>
          <w:sz w:val="24"/>
          <w:szCs w:val="24"/>
        </w:rPr>
        <w:t xml:space="preserve"> после легкой обработки мелкой наждачной бумагой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желобок ролика имеет видимый износ вследствие интенсивного использования</w:t>
      </w:r>
      <w:r w:rsidR="00272C0B">
        <w:rPr>
          <w:rFonts w:ascii="Times New Roman" w:hAnsi="Times New Roman"/>
          <w:sz w:val="24"/>
          <w:szCs w:val="24"/>
        </w:rPr>
        <w:t>.</w:t>
      </w:r>
    </w:p>
    <w:p w:rsidR="00316FFA" w:rsidRPr="00C214E3" w:rsidRDefault="00272C0B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611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 xml:space="preserve">При наличии </w:t>
      </w:r>
      <w:r>
        <w:rPr>
          <w:rFonts w:ascii="Times New Roman" w:hAnsi="Times New Roman"/>
          <w:sz w:val="24"/>
          <w:szCs w:val="24"/>
        </w:rPr>
        <w:t xml:space="preserve">перечисленных дефектов и повреждений </w:t>
      </w:r>
      <w:r w:rsidRPr="00C214E3">
        <w:rPr>
          <w:rFonts w:ascii="Times New Roman" w:hAnsi="Times New Roman"/>
          <w:sz w:val="24"/>
          <w:szCs w:val="24"/>
        </w:rPr>
        <w:t xml:space="preserve">либо изношенности металлических частей эксплуатация таких изделия </w:t>
      </w:r>
      <w:r w:rsidRPr="00316FFA">
        <w:rPr>
          <w:rFonts w:ascii="Times New Roman" w:hAnsi="Times New Roman"/>
          <w:b/>
          <w:color w:val="FF0000"/>
          <w:sz w:val="24"/>
          <w:szCs w:val="24"/>
        </w:rPr>
        <w:t>ЗАПРЕЩАЕТСЯ!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16FFA" w:rsidRPr="00C214E3">
        <w:rPr>
          <w:rFonts w:ascii="Times New Roman" w:hAnsi="Times New Roman"/>
          <w:sz w:val="24"/>
          <w:szCs w:val="24"/>
        </w:rPr>
        <w:t>По результатам осмотра должны изыматься из дальнейшей эксплуатации и заменяться исправными следующие детали блок-роликов: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lastRenderedPageBreak/>
        <w:t>ролики, имеющие трещины, отбитые края, изношенные втулки или диаметр отверстия, превышающий первоначальный более чем на 5%, а также износ радиуса ручья более 10% его первоначального диаметра;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 xml:space="preserve">подшипники, </w:t>
      </w:r>
      <w:r>
        <w:rPr>
          <w:rFonts w:ascii="Times New Roman" w:hAnsi="Times New Roman"/>
          <w:sz w:val="24"/>
          <w:szCs w:val="24"/>
        </w:rPr>
        <w:t xml:space="preserve">(при их наличии) </w:t>
      </w:r>
      <w:r w:rsidRPr="00C214E3">
        <w:rPr>
          <w:rFonts w:ascii="Times New Roman" w:hAnsi="Times New Roman"/>
          <w:sz w:val="24"/>
          <w:szCs w:val="24"/>
        </w:rPr>
        <w:t>имеющие явно выраженный люфт в любом из направлений;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щёки, имеющие трещины и износ более 10% первоначального размера или разработанные отверстия для осей и траверс;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оси, имеющие износ, превышающий 5% по диаметру.</w:t>
      </w:r>
    </w:p>
    <w:p w:rsidR="00666171" w:rsidRDefault="00272C0B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611B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Иногда на поверхности металлических изделий и их компонентов появляются признаки легкой ржавчины. Если ржавчина только поверхностная, изделие можно использовать в дальнейшем. Тем не менее, если ржавчина наносит ущерб прочности нагружаемой структуры или ее техническому состоянию, а также мешает правильной работе, изделие необходимо немедленно изъять из эксплуатации.</w:t>
      </w:r>
    </w:p>
    <w:p w:rsidR="00666171" w:rsidRDefault="00A611BA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296B18" w:rsidRPr="00296B18">
        <w:rPr>
          <w:rFonts w:ascii="Times New Roman" w:hAnsi="Times New Roman"/>
          <w:sz w:val="24"/>
          <w:szCs w:val="24"/>
        </w:rPr>
        <w:t>Если изделие или одна из его частей имеют признаки повреждения или износа, его следует</w:t>
      </w:r>
      <w:r>
        <w:rPr>
          <w:rFonts w:ascii="Times New Roman" w:hAnsi="Times New Roman"/>
          <w:sz w:val="24"/>
          <w:szCs w:val="24"/>
        </w:rPr>
        <w:t xml:space="preserve"> исключить из эксплуатации и</w:t>
      </w:r>
      <w:r w:rsidR="00296B18" w:rsidRPr="00296B18">
        <w:rPr>
          <w:rFonts w:ascii="Times New Roman" w:hAnsi="Times New Roman"/>
          <w:sz w:val="24"/>
          <w:szCs w:val="24"/>
        </w:rPr>
        <w:t xml:space="preserve"> заменить, даже тол</w:t>
      </w:r>
      <w:r>
        <w:rPr>
          <w:rFonts w:ascii="Times New Roman" w:hAnsi="Times New Roman"/>
          <w:sz w:val="24"/>
          <w:szCs w:val="24"/>
        </w:rPr>
        <w:t>ько при возникновении сомнений.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5A4595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Pr="00C214E3">
        <w:rPr>
          <w:rFonts w:ascii="Times New Roman" w:hAnsi="Times New Roman"/>
          <w:color w:val="FF0000"/>
          <w:sz w:val="24"/>
          <w:szCs w:val="24"/>
        </w:rPr>
        <w:t xml:space="preserve"> После разборки блок-роликов, где используются самоконтрящиеся гайки, </w:t>
      </w:r>
      <w:r>
        <w:rPr>
          <w:rFonts w:ascii="Times New Roman" w:hAnsi="Times New Roman"/>
          <w:color w:val="FF0000"/>
          <w:sz w:val="24"/>
          <w:szCs w:val="24"/>
        </w:rPr>
        <w:t>гайки</w:t>
      </w:r>
      <w:r w:rsidRPr="00C214E3">
        <w:rPr>
          <w:rFonts w:ascii="Times New Roman" w:hAnsi="Times New Roman"/>
          <w:color w:val="FF0000"/>
          <w:sz w:val="24"/>
          <w:szCs w:val="24"/>
        </w:rPr>
        <w:t xml:space="preserve"> необходимо заменить на новые!</w:t>
      </w:r>
      <w:r w:rsidR="00F229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29A9" w:rsidRPr="00F229A9">
        <w:rPr>
          <w:rFonts w:ascii="Times New Roman" w:hAnsi="Times New Roman"/>
          <w:color w:val="FF0000"/>
          <w:sz w:val="24"/>
          <w:szCs w:val="24"/>
        </w:rPr>
        <w:t>Обращать внимание на наличие смазки роликов.</w:t>
      </w:r>
    </w:p>
    <w:p w:rsidR="00666171" w:rsidRDefault="00F229A9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 w:rsidR="008823FF">
        <w:rPr>
          <w:rFonts w:ascii="Times New Roman" w:hAnsi="Times New Roman"/>
          <w:sz w:val="24"/>
          <w:szCs w:val="24"/>
        </w:rPr>
        <w:t xml:space="preserve"> </w:t>
      </w:r>
      <w:r w:rsidR="008823FF" w:rsidRPr="00296B18">
        <w:rPr>
          <w:rFonts w:ascii="Times New Roman" w:hAnsi="Times New Roman"/>
          <w:sz w:val="24"/>
          <w:szCs w:val="24"/>
        </w:rPr>
        <w:t xml:space="preserve">Каждый элемент, являющийся частью системы безопасности, может быть поврежден во время </w:t>
      </w:r>
      <w:r w:rsidR="008823FF">
        <w:rPr>
          <w:rFonts w:ascii="Times New Roman" w:hAnsi="Times New Roman"/>
          <w:sz w:val="24"/>
          <w:szCs w:val="24"/>
        </w:rPr>
        <w:t>динамического рывка</w:t>
      </w:r>
      <w:r w:rsidR="008823FF" w:rsidRPr="00296B18">
        <w:rPr>
          <w:rFonts w:ascii="Times New Roman" w:hAnsi="Times New Roman"/>
          <w:sz w:val="24"/>
          <w:szCs w:val="24"/>
        </w:rPr>
        <w:t xml:space="preserve"> и поэтому всегда подлежит проверке перед повторным </w:t>
      </w:r>
      <w:r w:rsidR="008823FF">
        <w:rPr>
          <w:rFonts w:ascii="Times New Roman" w:hAnsi="Times New Roman"/>
          <w:sz w:val="24"/>
          <w:szCs w:val="24"/>
        </w:rPr>
        <w:t>использованием.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229A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Для проверки прочности блок-роликов, которые выдержали динамический рывок или были подвержены долговременной работе в условиях вибрации, они должны проходить статическое испытание нагружением статической нагрузкой</w:t>
      </w:r>
      <w:r w:rsidR="00F229A9">
        <w:rPr>
          <w:rFonts w:ascii="Times New Roman" w:hAnsi="Times New Roman"/>
          <w:sz w:val="24"/>
          <w:szCs w:val="24"/>
        </w:rPr>
        <w:t xml:space="preserve">, и </w:t>
      </w:r>
      <w:r w:rsidRPr="00C214E3">
        <w:rPr>
          <w:rFonts w:ascii="Times New Roman" w:hAnsi="Times New Roman"/>
          <w:sz w:val="24"/>
          <w:szCs w:val="24"/>
        </w:rPr>
        <w:t xml:space="preserve">выдержать </w:t>
      </w:r>
      <w:r w:rsidR="00F229A9">
        <w:rPr>
          <w:rFonts w:ascii="Times New Roman" w:hAnsi="Times New Roman"/>
          <w:sz w:val="24"/>
          <w:szCs w:val="24"/>
        </w:rPr>
        <w:t xml:space="preserve">ее </w:t>
      </w:r>
      <w:r w:rsidRPr="00C214E3">
        <w:rPr>
          <w:rFonts w:ascii="Times New Roman" w:hAnsi="Times New Roman"/>
          <w:sz w:val="24"/>
          <w:szCs w:val="24"/>
        </w:rPr>
        <w:t>в течении 3</w:t>
      </w:r>
      <w:r w:rsidRPr="00585E0F">
        <w:rPr>
          <w:rFonts w:ascii="Times New Roman" w:hAnsi="Times New Roman"/>
          <w:sz w:val="24"/>
          <w:szCs w:val="24"/>
        </w:rPr>
        <w:t>–</w:t>
      </w:r>
      <w:r w:rsidRPr="00C214E3">
        <w:rPr>
          <w:rFonts w:ascii="Times New Roman" w:hAnsi="Times New Roman"/>
          <w:sz w:val="24"/>
          <w:szCs w:val="24"/>
        </w:rPr>
        <w:t xml:space="preserve">3,5 минут. Испытательная нагрузка должна </w:t>
      </w:r>
      <w:r>
        <w:rPr>
          <w:rFonts w:ascii="Times New Roman" w:hAnsi="Times New Roman"/>
          <w:sz w:val="24"/>
          <w:szCs w:val="24"/>
        </w:rPr>
        <w:t>составлять</w:t>
      </w:r>
      <w:r w:rsidRPr="00C214E3">
        <w:rPr>
          <w:rFonts w:ascii="Times New Roman" w:hAnsi="Times New Roman"/>
          <w:sz w:val="24"/>
          <w:szCs w:val="24"/>
        </w:rPr>
        <w:t xml:space="preserve"> 75</w:t>
      </w:r>
      <w:r>
        <w:rPr>
          <w:rFonts w:ascii="Times New Roman" w:hAnsi="Times New Roman"/>
          <w:sz w:val="24"/>
          <w:szCs w:val="24"/>
        </w:rPr>
        <w:t>%</w:t>
      </w:r>
      <w:r w:rsidRPr="00C214E3">
        <w:rPr>
          <w:rFonts w:ascii="Times New Roman" w:hAnsi="Times New Roman"/>
          <w:sz w:val="24"/>
          <w:szCs w:val="24"/>
        </w:rPr>
        <w:t xml:space="preserve"> от предельной рабочей нагрузки изделия (WLL </w:t>
      </w:r>
      <w:r w:rsidRPr="00585E0F">
        <w:rPr>
          <w:rFonts w:ascii="Times New Roman" w:hAnsi="Times New Roman"/>
          <w:sz w:val="24"/>
          <w:szCs w:val="24"/>
        </w:rPr>
        <w:t>—</w:t>
      </w:r>
      <w:r w:rsidRPr="00C214E3">
        <w:rPr>
          <w:rFonts w:ascii="Times New Roman" w:hAnsi="Times New Roman"/>
          <w:sz w:val="24"/>
          <w:szCs w:val="24"/>
        </w:rPr>
        <w:t xml:space="preserve"> Working Load Limit). Допускается проверять устройство, как компонент страховочной системы, в составе которой оно используется, по методике </w:t>
      </w:r>
      <w:r>
        <w:rPr>
          <w:rFonts w:ascii="Times New Roman" w:hAnsi="Times New Roman"/>
          <w:sz w:val="24"/>
          <w:szCs w:val="24"/>
        </w:rPr>
        <w:t>проверки такой системы в целом.</w:t>
      </w:r>
      <w:r w:rsidR="00666171">
        <w:rPr>
          <w:rFonts w:ascii="Times New Roman" w:hAnsi="Times New Roman"/>
          <w:sz w:val="24"/>
          <w:szCs w:val="24"/>
        </w:rPr>
        <w:t xml:space="preserve"> </w:t>
      </w:r>
      <w:r w:rsidRPr="00C214E3">
        <w:rPr>
          <w:rFonts w:ascii="Times New Roman" w:hAnsi="Times New Roman"/>
          <w:sz w:val="24"/>
          <w:szCs w:val="24"/>
        </w:rPr>
        <w:t>П</w:t>
      </w:r>
      <w:r w:rsidR="00F229A9">
        <w:rPr>
          <w:rFonts w:ascii="Times New Roman" w:hAnsi="Times New Roman"/>
          <w:sz w:val="24"/>
          <w:szCs w:val="24"/>
        </w:rPr>
        <w:t xml:space="preserve">осле </w:t>
      </w:r>
      <w:r w:rsidRPr="00C214E3">
        <w:rPr>
          <w:rFonts w:ascii="Times New Roman" w:hAnsi="Times New Roman"/>
          <w:sz w:val="24"/>
          <w:szCs w:val="24"/>
        </w:rPr>
        <w:t>проведени</w:t>
      </w:r>
      <w:r w:rsidR="00F229A9">
        <w:rPr>
          <w:rFonts w:ascii="Times New Roman" w:hAnsi="Times New Roman"/>
          <w:sz w:val="24"/>
          <w:szCs w:val="24"/>
        </w:rPr>
        <w:t>я</w:t>
      </w:r>
      <w:r w:rsidRPr="00C214E3">
        <w:rPr>
          <w:rFonts w:ascii="Times New Roman" w:hAnsi="Times New Roman"/>
          <w:sz w:val="24"/>
          <w:szCs w:val="24"/>
        </w:rPr>
        <w:t xml:space="preserve"> испытания </w:t>
      </w:r>
      <w:r w:rsidR="00F229A9">
        <w:rPr>
          <w:rFonts w:ascii="Times New Roman" w:hAnsi="Times New Roman"/>
          <w:sz w:val="24"/>
          <w:szCs w:val="24"/>
        </w:rPr>
        <w:t xml:space="preserve">необходимо </w:t>
      </w:r>
      <w:r w:rsidRPr="00C214E3">
        <w:rPr>
          <w:rFonts w:ascii="Times New Roman" w:hAnsi="Times New Roman"/>
          <w:sz w:val="24"/>
          <w:szCs w:val="24"/>
        </w:rPr>
        <w:t>визуально проверить состояние</w:t>
      </w:r>
      <w:r w:rsidR="00F229A9">
        <w:rPr>
          <w:rFonts w:ascii="Times New Roman" w:hAnsi="Times New Roman"/>
          <w:sz w:val="24"/>
          <w:szCs w:val="24"/>
        </w:rPr>
        <w:t xml:space="preserve"> блока</w:t>
      </w:r>
      <w:r w:rsidRPr="00C214E3">
        <w:rPr>
          <w:rFonts w:ascii="Times New Roman" w:hAnsi="Times New Roman"/>
          <w:sz w:val="24"/>
          <w:szCs w:val="24"/>
        </w:rPr>
        <w:t>. Не допускается изгиб осей, наличие заусенцев на осях и втулках. Также не должно быть трещин в крюках и щеках, заклинивания тросов между роликами и обоймой, разгибания корпуса блок-ролика и т. п. При выявлении вышеуказанных или других дефектов их необходимо устранить и испытание провести вновь.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229A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Если при проведении испытаний неисправности или какие-либо другие дефекты не обнаружены, блок-ролик считают выдержавшим испытание.</w:t>
      </w:r>
      <w:r>
        <w:rPr>
          <w:rFonts w:ascii="Times New Roman" w:hAnsi="Times New Roman"/>
          <w:sz w:val="24"/>
          <w:szCs w:val="24"/>
        </w:rPr>
        <w:t xml:space="preserve"> Результаты испытаний заносятся в журнал проверок</w:t>
      </w:r>
      <w:r w:rsidR="00F229A9">
        <w:rPr>
          <w:rFonts w:ascii="Times New Roman" w:hAnsi="Times New Roman"/>
          <w:sz w:val="24"/>
          <w:szCs w:val="24"/>
        </w:rPr>
        <w:t>, который хранится в течение всего времени эксплуатации изделия</w:t>
      </w:r>
      <w:r>
        <w:rPr>
          <w:rFonts w:ascii="Times New Roman" w:hAnsi="Times New Roman"/>
          <w:sz w:val="24"/>
          <w:szCs w:val="24"/>
        </w:rPr>
        <w:t>.</w:t>
      </w:r>
    </w:p>
    <w:p w:rsidR="00666171" w:rsidRDefault="008823FF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 </w:t>
      </w:r>
      <w:r w:rsidRPr="00D056A0"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>в</w:t>
      </w:r>
      <w:r w:rsidRPr="00D056A0">
        <w:rPr>
          <w:rFonts w:ascii="Times New Roman" w:hAnsi="Times New Roman"/>
          <w:sz w:val="24"/>
          <w:szCs w:val="24"/>
        </w:rPr>
        <w:t>о проведения испытаний и</w:t>
      </w:r>
      <w:r>
        <w:rPr>
          <w:rFonts w:ascii="Times New Roman" w:hAnsi="Times New Roman"/>
          <w:sz w:val="24"/>
          <w:szCs w:val="24"/>
        </w:rPr>
        <w:t xml:space="preserve"> осмотров </w:t>
      </w:r>
      <w:r w:rsidRPr="00D056A0">
        <w:rPr>
          <w:rFonts w:ascii="Times New Roman" w:hAnsi="Times New Roman"/>
          <w:sz w:val="24"/>
          <w:szCs w:val="24"/>
        </w:rPr>
        <w:t xml:space="preserve">производитель делегирует компетентному </w:t>
      </w:r>
      <w:r w:rsidRPr="00D056A0">
        <w:rPr>
          <w:rFonts w:ascii="Times New Roman" w:hAnsi="Times New Roman"/>
          <w:smallCaps/>
          <w:sz w:val="24"/>
          <w:szCs w:val="24"/>
        </w:rPr>
        <w:t xml:space="preserve">лицу </w:t>
      </w:r>
      <w:r w:rsidRPr="00D056A0">
        <w:rPr>
          <w:rFonts w:ascii="Times New Roman" w:hAnsi="Times New Roman"/>
          <w:sz w:val="24"/>
          <w:szCs w:val="24"/>
        </w:rPr>
        <w:t>пользователя.</w:t>
      </w:r>
    </w:p>
    <w:p w:rsidR="00666171" w:rsidRDefault="008823FF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Для отправки на хранение изделие тщательно </w:t>
      </w:r>
      <w:r>
        <w:rPr>
          <w:rFonts w:ascii="Times New Roman" w:hAnsi="Times New Roman"/>
          <w:sz w:val="24"/>
          <w:szCs w:val="24"/>
        </w:rPr>
        <w:t>вычистить, высушить и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смазать. При длительном хранении на срок </w:t>
      </w:r>
      <w:r>
        <w:rPr>
          <w:rFonts w:ascii="Times New Roman" w:hAnsi="Times New Roman"/>
          <w:sz w:val="24"/>
          <w:szCs w:val="24"/>
        </w:rPr>
        <w:t>б</w:t>
      </w:r>
      <w:r w:rsidRPr="00D056A0">
        <w:rPr>
          <w:rFonts w:ascii="Times New Roman" w:hAnsi="Times New Roman"/>
          <w:sz w:val="24"/>
          <w:szCs w:val="24"/>
        </w:rPr>
        <w:t>олее полугода</w:t>
      </w:r>
      <w:r>
        <w:rPr>
          <w:rFonts w:ascii="Times New Roman" w:hAnsi="Times New Roman"/>
          <w:sz w:val="24"/>
          <w:szCs w:val="24"/>
        </w:rPr>
        <w:t>,</w:t>
      </w:r>
      <w:r w:rsidRPr="00D056A0">
        <w:rPr>
          <w:rFonts w:ascii="Times New Roman" w:hAnsi="Times New Roman"/>
          <w:sz w:val="24"/>
          <w:szCs w:val="24"/>
        </w:rPr>
        <w:t xml:space="preserve"> изделие подвергнуть консервации и упаковать. Для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D056A0"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вычищенное и высушенное изделие смазать </w:t>
      </w:r>
      <w:r>
        <w:rPr>
          <w:rFonts w:ascii="Times New Roman" w:hAnsi="Times New Roman"/>
          <w:sz w:val="24"/>
          <w:szCs w:val="24"/>
        </w:rPr>
        <w:t xml:space="preserve">и покрыть </w:t>
      </w:r>
      <w:r w:rsidRPr="00D056A0">
        <w:rPr>
          <w:rFonts w:ascii="Times New Roman" w:hAnsi="Times New Roman"/>
          <w:sz w:val="24"/>
          <w:szCs w:val="24"/>
        </w:rPr>
        <w:t>консер</w:t>
      </w:r>
      <w:r>
        <w:rPr>
          <w:rFonts w:ascii="Times New Roman" w:hAnsi="Times New Roman"/>
          <w:sz w:val="24"/>
          <w:szCs w:val="24"/>
        </w:rPr>
        <w:t>в</w:t>
      </w:r>
      <w:r w:rsidRPr="00D056A0">
        <w:rPr>
          <w:rFonts w:ascii="Times New Roman" w:hAnsi="Times New Roman"/>
          <w:sz w:val="24"/>
          <w:szCs w:val="24"/>
        </w:rPr>
        <w:t>ационной смазкой К-17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ГОСТ 10877-76. Хранить в сухом помещении, оберегать от воздействия агрессивных химических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веществ.</w:t>
      </w:r>
    </w:p>
    <w:p w:rsidR="00666171" w:rsidRDefault="008823FF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Разрешается транспортировать любым </w:t>
      </w:r>
      <w:r>
        <w:rPr>
          <w:rFonts w:ascii="Times New Roman" w:hAnsi="Times New Roman"/>
          <w:sz w:val="24"/>
          <w:szCs w:val="24"/>
        </w:rPr>
        <w:t>видом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транспорта при условии защиты от механических повреждений, атмосферных осадков и воздействия агрессивных сред.</w:t>
      </w:r>
    </w:p>
    <w:p w:rsidR="008823FF" w:rsidRDefault="008823FF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Блок-ролики имеют исполнение для использования в климатических районах с умеренным и холодным климатом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37777">
        <w:rPr>
          <w:rFonts w:ascii="Times New Roman" w:hAnsi="Times New Roman"/>
          <w:b/>
          <w:sz w:val="24"/>
          <w:szCs w:val="24"/>
        </w:rPr>
        <w:t>УХЛ1</w:t>
      </w:r>
      <w:r w:rsidRPr="00D056A0">
        <w:rPr>
          <w:rFonts w:ascii="Times New Roman" w:hAnsi="Times New Roman"/>
          <w:sz w:val="24"/>
          <w:szCs w:val="24"/>
        </w:rPr>
        <w:t xml:space="preserve">. Рабочая температура безопасной эксплуатации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056A0">
        <w:rPr>
          <w:rFonts w:ascii="Times New Roman" w:hAnsi="Times New Roman"/>
          <w:sz w:val="24"/>
          <w:szCs w:val="24"/>
        </w:rPr>
        <w:t xml:space="preserve">от </w:t>
      </w:r>
      <w:r w:rsidRPr="00144D3E">
        <w:rPr>
          <w:rFonts w:ascii="Times New Roman" w:hAnsi="Times New Roman"/>
          <w:b/>
          <w:sz w:val="24"/>
          <w:szCs w:val="24"/>
        </w:rPr>
        <w:t>-20</w:t>
      </w:r>
      <w:r w:rsidRPr="00D056A0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D3E">
        <w:rPr>
          <w:rFonts w:ascii="Times New Roman" w:hAnsi="Times New Roman"/>
          <w:b/>
          <w:sz w:val="24"/>
          <w:szCs w:val="24"/>
        </w:rPr>
        <w:t>+50</w:t>
      </w:r>
      <w:r>
        <w:rPr>
          <w:rFonts w:ascii="Times New Roman" w:hAnsi="Times New Roman"/>
          <w:sz w:val="24"/>
          <w:szCs w:val="24"/>
        </w:rPr>
        <w:t xml:space="preserve"> °С.</w:t>
      </w:r>
    </w:p>
    <w:p w:rsidR="00E50662" w:rsidRPr="002C0F55" w:rsidRDefault="00E50662" w:rsidP="008823FF">
      <w:pPr>
        <w:pStyle w:val="a6"/>
        <w:rPr>
          <w:rFonts w:ascii="Times New Roman" w:hAnsi="Times New Roman"/>
          <w:sz w:val="28"/>
          <w:szCs w:val="28"/>
        </w:rPr>
      </w:pPr>
    </w:p>
    <w:p w:rsidR="00E50662" w:rsidRPr="009245EC" w:rsidRDefault="00E50662" w:rsidP="00E5066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245EC">
        <w:rPr>
          <w:rStyle w:val="a4"/>
          <w:rFonts w:ascii="Times New Roman" w:hAnsi="Times New Roman"/>
          <w:color w:val="000000"/>
          <w:sz w:val="28"/>
          <w:szCs w:val="28"/>
        </w:rPr>
        <w:t>5. Гарантии изготовителя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C214E3">
        <w:rPr>
          <w:rFonts w:ascii="Times New Roman" w:hAnsi="Times New Roman"/>
          <w:sz w:val="24"/>
          <w:szCs w:val="24"/>
        </w:rPr>
        <w:t>Основные характеристики и функционирование устройства при отсутствии механического износа и надлежащем хранении сохраняются в течение всего срока эксплуатации.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FC10D3">
        <w:rPr>
          <w:rFonts w:ascii="Times New Roman" w:hAnsi="Times New Roman"/>
          <w:sz w:val="24"/>
          <w:szCs w:val="24"/>
        </w:rPr>
        <w:t>Срок службы изделия не ограничен, в отсутствии причин, выводящих из строя изделие и при условии выполнения периодических проверок, как минимум раз в 12 месяцев с даты первого использования изделия и регистрации результатов проверок в спецификации сро</w:t>
      </w:r>
      <w:r>
        <w:rPr>
          <w:rFonts w:ascii="Times New Roman" w:hAnsi="Times New Roman"/>
          <w:sz w:val="24"/>
          <w:szCs w:val="24"/>
        </w:rPr>
        <w:t>ка службы изделия.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FC10D3">
        <w:rPr>
          <w:rFonts w:ascii="Times New Roman" w:hAnsi="Times New Roman"/>
          <w:sz w:val="24"/>
          <w:szCs w:val="24"/>
        </w:rPr>
        <w:t>Факторы, ведущие к сокращению срока службы изделия</w:t>
      </w:r>
      <w:r>
        <w:rPr>
          <w:rFonts w:ascii="Times New Roman" w:hAnsi="Times New Roman"/>
          <w:sz w:val="24"/>
          <w:szCs w:val="24"/>
        </w:rPr>
        <w:t>, включают такие как</w:t>
      </w:r>
      <w:r w:rsidRPr="00FC10D3">
        <w:rPr>
          <w:rFonts w:ascii="Times New Roman" w:hAnsi="Times New Roman"/>
          <w:sz w:val="24"/>
          <w:szCs w:val="24"/>
        </w:rPr>
        <w:t>: интенсивное использование, повреждения частей изделия, контакты с химическими веществами, высокая температура, абразивный износ, порезы, сильные удары, ошибки при использовании и несоблюдение рекомендованных условий хранения.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="00FC10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Производитель установил срок гарантии на изделия 12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E50662">
        <w:rPr>
          <w:rFonts w:ascii="Times New Roman" w:hAnsi="Times New Roman"/>
          <w:sz w:val="24"/>
          <w:szCs w:val="24"/>
        </w:rPr>
        <w:t xml:space="preserve">. </w:t>
      </w:r>
      <w:r w:rsidR="00E50662" w:rsidRPr="00C214E3">
        <w:rPr>
          <w:rFonts w:ascii="Times New Roman" w:hAnsi="Times New Roman"/>
          <w:sz w:val="24"/>
          <w:szCs w:val="24"/>
        </w:rPr>
        <w:t>Гарантийные обязательства не распространяются на изделия, модифицированные потребителем либо использовавшиеся с нарушением правил эксплуатации, транспортировки или хранения, а также имеющие износ или механические повреждения инородными предметами. Также гарантия не распространяется на комплектующие</w:t>
      </w:r>
      <w:r w:rsidR="00E50662">
        <w:rPr>
          <w:rFonts w:ascii="Times New Roman" w:hAnsi="Times New Roman"/>
          <w:sz w:val="24"/>
          <w:szCs w:val="24"/>
        </w:rPr>
        <w:t>,</w:t>
      </w:r>
      <w:r w:rsidR="00E50662" w:rsidRPr="00C214E3">
        <w:rPr>
          <w:rFonts w:ascii="Times New Roman" w:hAnsi="Times New Roman"/>
          <w:sz w:val="24"/>
          <w:szCs w:val="24"/>
        </w:rPr>
        <w:t xml:space="preserve"> не изготавливаемые ТМ </w:t>
      </w:r>
      <w:r w:rsidR="00666171">
        <w:rPr>
          <w:rFonts w:ascii="Times New Roman" w:hAnsi="Times New Roman"/>
          <w:sz w:val="24"/>
          <w:szCs w:val="24"/>
        </w:rPr>
        <w:t>KROK</w:t>
      </w:r>
      <w:r w:rsidR="00E50662" w:rsidRPr="00C214E3">
        <w:rPr>
          <w:rFonts w:ascii="Times New Roman" w:hAnsi="Times New Roman"/>
          <w:sz w:val="24"/>
          <w:szCs w:val="24"/>
        </w:rPr>
        <w:t>, в том числе подшипники.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="00E50662" w:rsidRPr="003B7E22">
        <w:rPr>
          <w:rFonts w:ascii="Times New Roman" w:hAnsi="Times New Roman"/>
          <w:sz w:val="24"/>
          <w:szCs w:val="24"/>
        </w:rPr>
        <w:t xml:space="preserve">Производитель не несет </w:t>
      </w:r>
      <w:r w:rsidR="00E50662">
        <w:rPr>
          <w:rFonts w:ascii="Times New Roman" w:hAnsi="Times New Roman"/>
          <w:sz w:val="24"/>
          <w:szCs w:val="24"/>
        </w:rPr>
        <w:t>никакой ответственности</w:t>
      </w:r>
      <w:r w:rsidR="00E50662" w:rsidRPr="003B7E22">
        <w:rPr>
          <w:rFonts w:ascii="Times New Roman" w:hAnsi="Times New Roman"/>
          <w:sz w:val="24"/>
          <w:szCs w:val="24"/>
        </w:rPr>
        <w:t xml:space="preserve"> за риски</w:t>
      </w:r>
      <w:r w:rsidR="00E50662">
        <w:rPr>
          <w:rFonts w:ascii="Times New Roman" w:hAnsi="Times New Roman"/>
          <w:sz w:val="24"/>
          <w:szCs w:val="24"/>
        </w:rPr>
        <w:t xml:space="preserve">, повреждения, </w:t>
      </w:r>
      <w:r w:rsidR="00E50662" w:rsidRPr="003B7E22">
        <w:rPr>
          <w:rFonts w:ascii="Times New Roman" w:hAnsi="Times New Roman"/>
          <w:sz w:val="24"/>
          <w:szCs w:val="24"/>
        </w:rPr>
        <w:t>травмы</w:t>
      </w:r>
      <w:r w:rsidR="00E50662">
        <w:rPr>
          <w:rFonts w:ascii="Times New Roman" w:hAnsi="Times New Roman"/>
          <w:sz w:val="24"/>
          <w:szCs w:val="24"/>
        </w:rPr>
        <w:t xml:space="preserve"> или смерть пользователя, возникшие </w:t>
      </w:r>
      <w:r w:rsidR="00E50662" w:rsidRPr="001D5949">
        <w:rPr>
          <w:rFonts w:ascii="Times New Roman" w:hAnsi="Times New Roman"/>
          <w:sz w:val="24"/>
          <w:szCs w:val="24"/>
        </w:rPr>
        <w:t xml:space="preserve">в результате неправильного </w:t>
      </w:r>
      <w:r>
        <w:rPr>
          <w:rFonts w:ascii="Times New Roman" w:hAnsi="Times New Roman"/>
          <w:sz w:val="24"/>
          <w:szCs w:val="24"/>
        </w:rPr>
        <w:t xml:space="preserve">или нецелевого </w:t>
      </w:r>
      <w:r w:rsidR="00E50662" w:rsidRPr="001D5949"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z w:val="24"/>
          <w:szCs w:val="24"/>
        </w:rPr>
        <w:t>, а также</w:t>
      </w:r>
      <w:r w:rsidR="00E50662" w:rsidRPr="001D5949">
        <w:rPr>
          <w:rFonts w:ascii="Times New Roman" w:hAnsi="Times New Roman"/>
          <w:sz w:val="24"/>
          <w:szCs w:val="24"/>
        </w:rPr>
        <w:t xml:space="preserve"> изменений </w:t>
      </w:r>
      <w:r>
        <w:rPr>
          <w:rFonts w:ascii="Times New Roman" w:hAnsi="Times New Roman"/>
          <w:sz w:val="24"/>
          <w:szCs w:val="24"/>
        </w:rPr>
        <w:t xml:space="preserve">в конструкции </w:t>
      </w:r>
      <w:r w:rsidR="00E50662" w:rsidRPr="001D5949">
        <w:rPr>
          <w:rFonts w:ascii="Times New Roman" w:hAnsi="Times New Roman"/>
          <w:sz w:val="24"/>
          <w:szCs w:val="24"/>
        </w:rPr>
        <w:t xml:space="preserve">(самостоятельной модификации) </w:t>
      </w:r>
      <w:r w:rsidR="00E50662">
        <w:rPr>
          <w:rFonts w:ascii="Times New Roman" w:hAnsi="Times New Roman"/>
          <w:sz w:val="24"/>
          <w:szCs w:val="24"/>
        </w:rPr>
        <w:t>изделия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>.</w:t>
      </w:r>
    </w:p>
    <w:p w:rsidR="00E50662" w:rsidRPr="00C214E3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5.7. Работодатели и п</w:t>
      </w:r>
      <w:r w:rsidR="00E50662" w:rsidRPr="001D5949">
        <w:rPr>
          <w:rFonts w:ascii="Times New Roman" w:hAnsi="Times New Roman"/>
          <w:sz w:val="24"/>
          <w:szCs w:val="24"/>
        </w:rPr>
        <w:t>ользовател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214E3">
        <w:rPr>
          <w:rFonts w:ascii="Times New Roman" w:hAnsi="Times New Roman"/>
          <w:sz w:val="24"/>
          <w:szCs w:val="24"/>
        </w:rPr>
        <w:t xml:space="preserve">принимают на себя окончательную ответственность за выбор и использование </w:t>
      </w:r>
      <w:r>
        <w:rPr>
          <w:rFonts w:ascii="Times New Roman" w:hAnsi="Times New Roman"/>
          <w:sz w:val="24"/>
          <w:szCs w:val="24"/>
        </w:rPr>
        <w:t>изделия</w:t>
      </w:r>
      <w:r w:rsidR="002C0F55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в любом случае </w:t>
      </w:r>
      <w:r w:rsidR="00E50662" w:rsidRPr="001D5949">
        <w:rPr>
          <w:rFonts w:ascii="Times New Roman" w:hAnsi="Times New Roman"/>
          <w:sz w:val="24"/>
          <w:szCs w:val="24"/>
        </w:rPr>
        <w:t>самостоятельную отве</w:t>
      </w:r>
      <w:r w:rsidR="002C0F55">
        <w:rPr>
          <w:rFonts w:ascii="Times New Roman" w:hAnsi="Times New Roman"/>
          <w:sz w:val="24"/>
          <w:szCs w:val="24"/>
        </w:rPr>
        <w:t>чают</w:t>
      </w:r>
      <w:r w:rsidR="00E50662" w:rsidRPr="001D5949">
        <w:rPr>
          <w:rFonts w:ascii="Times New Roman" w:hAnsi="Times New Roman"/>
          <w:sz w:val="24"/>
          <w:szCs w:val="24"/>
        </w:rPr>
        <w:t xml:space="preserve"> за правильно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пон</w:t>
      </w:r>
      <w:r w:rsidR="00E50662">
        <w:rPr>
          <w:rFonts w:ascii="Times New Roman" w:hAnsi="Times New Roman"/>
          <w:sz w:val="24"/>
          <w:szCs w:val="24"/>
        </w:rPr>
        <w:t>имание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и безопасно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использ</w:t>
      </w:r>
      <w:r w:rsidR="00E50662">
        <w:rPr>
          <w:rFonts w:ascii="Times New Roman" w:hAnsi="Times New Roman"/>
          <w:sz w:val="24"/>
          <w:szCs w:val="24"/>
        </w:rPr>
        <w:t>ование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</w:t>
      </w:r>
      <w:r w:rsidR="00E50662">
        <w:rPr>
          <w:rFonts w:ascii="Times New Roman" w:hAnsi="Times New Roman"/>
          <w:sz w:val="24"/>
          <w:szCs w:val="24"/>
        </w:rPr>
        <w:t>данного снаряжение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E50662">
        <w:rPr>
          <w:rFonts w:ascii="Times New Roman" w:hAnsi="Times New Roman"/>
          <w:sz w:val="24"/>
          <w:szCs w:val="24"/>
          <w:lang w:eastAsia="en-US"/>
        </w:rPr>
        <w:t xml:space="preserve">только </w:t>
      </w:r>
      <w:r w:rsidR="00E50662" w:rsidRPr="001D5949">
        <w:rPr>
          <w:rFonts w:ascii="Times New Roman" w:hAnsi="Times New Roman"/>
          <w:sz w:val="24"/>
          <w:szCs w:val="24"/>
        </w:rPr>
        <w:t>для целей, для которых оно предназначено, и что он</w:t>
      </w:r>
      <w:r>
        <w:rPr>
          <w:rFonts w:ascii="Times New Roman" w:hAnsi="Times New Roman"/>
          <w:sz w:val="24"/>
          <w:szCs w:val="24"/>
        </w:rPr>
        <w:t>и применяю</w:t>
      </w:r>
      <w:r w:rsidR="00E50662" w:rsidRPr="001D5949">
        <w:rPr>
          <w:rFonts w:ascii="Times New Roman" w:hAnsi="Times New Roman"/>
          <w:sz w:val="24"/>
          <w:szCs w:val="24"/>
        </w:rPr>
        <w:t>т все надлежащие меры б</w:t>
      </w:r>
      <w:r w:rsidR="00E50662">
        <w:rPr>
          <w:rFonts w:ascii="Times New Roman" w:hAnsi="Times New Roman"/>
          <w:sz w:val="24"/>
          <w:szCs w:val="24"/>
        </w:rPr>
        <w:t>езопасности</w:t>
      </w:r>
      <w:r w:rsidR="00E50662" w:rsidRPr="001D5949">
        <w:rPr>
          <w:rFonts w:ascii="Times New Roman" w:hAnsi="Times New Roman"/>
          <w:sz w:val="24"/>
          <w:szCs w:val="24"/>
        </w:rPr>
        <w:t>.</w:t>
      </w:r>
    </w:p>
    <w:p w:rsidR="00E50662" w:rsidRPr="002C0F55" w:rsidRDefault="00E50662" w:rsidP="002C0F55">
      <w:pPr>
        <w:pStyle w:val="a6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E50662" w:rsidRPr="00AF2DA5" w:rsidRDefault="00E50662" w:rsidP="00E50662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F2DA5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6.</w:t>
      </w:r>
      <w:r w:rsidRPr="00AF2DA5">
        <w:rPr>
          <w:rStyle w:val="a4"/>
          <w:rFonts w:ascii="Times New Roman" w:hAnsi="Times New Roman"/>
          <w:color w:val="000000"/>
          <w:sz w:val="28"/>
          <w:szCs w:val="28"/>
        </w:rPr>
        <w:t xml:space="preserve"> Свидетельство о соответствии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6.1. </w:t>
      </w:r>
      <w:r w:rsidRPr="00C214E3">
        <w:rPr>
          <w:rFonts w:ascii="Times New Roman" w:hAnsi="Times New Roman"/>
          <w:sz w:val="24"/>
          <w:szCs w:val="24"/>
          <w:shd w:val="clear" w:color="auto" w:fill="FFFFFF"/>
        </w:rPr>
        <w:t>Изделие индивидуально тестируемо: проходит первичную поверку при отправке покупателю.</w:t>
      </w:r>
    </w:p>
    <w:p w:rsidR="00E50662" w:rsidRP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C214E3">
        <w:rPr>
          <w:rFonts w:ascii="Times New Roman" w:hAnsi="Times New Roman"/>
          <w:sz w:val="24"/>
          <w:szCs w:val="24"/>
        </w:rPr>
        <w:t>Изделие проверено на соответствие нормативно-технической документации и признано годным к эксплуатации.</w:t>
      </w:r>
    </w:p>
    <w:p w:rsidR="00E50662" w:rsidRPr="00C214E3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C214E3">
        <w:rPr>
          <w:rFonts w:ascii="Times New Roman" w:hAnsi="Times New Roman"/>
          <w:sz w:val="24"/>
          <w:szCs w:val="24"/>
        </w:rPr>
        <w:t>Присвоен заводск</w:t>
      </w:r>
      <w:r>
        <w:rPr>
          <w:rFonts w:ascii="Times New Roman" w:hAnsi="Times New Roman"/>
          <w:sz w:val="24"/>
          <w:szCs w:val="24"/>
        </w:rPr>
        <w:t>ой номер № __________________</w:t>
      </w:r>
      <w:r w:rsidRPr="00C214E3">
        <w:rPr>
          <w:rFonts w:ascii="Times New Roman" w:hAnsi="Times New Roman"/>
          <w:sz w:val="24"/>
          <w:szCs w:val="24"/>
        </w:rPr>
        <w:t>_____________</w:t>
      </w:r>
      <w:r w:rsidRPr="00585E0F">
        <w:rPr>
          <w:rFonts w:ascii="Times New Roman" w:hAnsi="Times New Roman"/>
          <w:sz w:val="24"/>
          <w:szCs w:val="24"/>
        </w:rPr>
        <w:t>_______________</w:t>
      </w:r>
      <w:r w:rsidRPr="00C214E3">
        <w:rPr>
          <w:rFonts w:ascii="Times New Roman" w:hAnsi="Times New Roman"/>
          <w:sz w:val="24"/>
          <w:szCs w:val="24"/>
        </w:rPr>
        <w:t>_____</w:t>
      </w:r>
    </w:p>
    <w:p w:rsidR="00E50662" w:rsidRPr="003C410F" w:rsidRDefault="00E50662" w:rsidP="00E50662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3C410F">
        <w:rPr>
          <w:rFonts w:ascii="Times New Roman" w:hAnsi="Times New Roman"/>
          <w:sz w:val="20"/>
          <w:szCs w:val="20"/>
        </w:rPr>
        <w:t>(в</w:t>
      </w:r>
      <w:r w:rsidRPr="003C410F">
        <w:rPr>
          <w:rFonts w:ascii="Times New Roman" w:hAnsi="Times New Roman"/>
          <w:i/>
          <w:sz w:val="20"/>
          <w:szCs w:val="20"/>
        </w:rPr>
        <w:t xml:space="preserve"> случае продажи партии изделий одного вида допускается перечисление присвоенных заводских номеров, входящих в партию</w:t>
      </w:r>
      <w:r w:rsidRPr="003C410F">
        <w:rPr>
          <w:rFonts w:ascii="Times New Roman" w:hAnsi="Times New Roman"/>
          <w:sz w:val="20"/>
          <w:szCs w:val="20"/>
        </w:rPr>
        <w:t>).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214E3">
        <w:rPr>
          <w:rFonts w:ascii="Times New Roman" w:hAnsi="Times New Roman"/>
          <w:sz w:val="24"/>
          <w:szCs w:val="24"/>
        </w:rPr>
        <w:t xml:space="preserve">Дата изготовления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Pr="00C214E3">
        <w:rPr>
          <w:rFonts w:ascii="Times New Roman" w:hAnsi="Times New Roman"/>
          <w:sz w:val="24"/>
          <w:szCs w:val="24"/>
        </w:rPr>
        <w:tab/>
      </w:r>
      <w:r w:rsidRPr="00C214E3">
        <w:rPr>
          <w:rFonts w:ascii="Times New Roman" w:hAnsi="Times New Roman"/>
          <w:sz w:val="24"/>
          <w:szCs w:val="24"/>
        </w:rPr>
        <w:tab/>
        <w:t xml:space="preserve">Дата продажи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C214E3">
        <w:rPr>
          <w:rFonts w:ascii="Times New Roman" w:hAnsi="Times New Roman"/>
          <w:sz w:val="24"/>
          <w:szCs w:val="24"/>
        </w:rPr>
        <w:t>Подпись лица, ответственного за приёмку изделия ______________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6171" w:rsidRDefault="00666171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66171" w:rsidRDefault="00666171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C214E3">
        <w:rPr>
          <w:rFonts w:ascii="Times New Roman" w:hAnsi="Times New Roman"/>
          <w:sz w:val="24"/>
          <w:szCs w:val="24"/>
        </w:rPr>
        <w:t>П</w:t>
      </w:r>
      <w:r w:rsidRPr="00C214E3">
        <w:rPr>
          <w:rFonts w:ascii="Times New Roman" w:hAnsi="Times New Roman"/>
          <w:noProof/>
          <w:sz w:val="24"/>
          <w:szCs w:val="24"/>
        </w:rPr>
        <w:t>ечать (штамп) предприятия</w:t>
      </w:r>
      <w:r w:rsidRPr="00585E0F">
        <w:rPr>
          <w:rFonts w:ascii="Times New Roman" w:hAnsi="Times New Roman"/>
          <w:noProof/>
          <w:sz w:val="24"/>
          <w:szCs w:val="24"/>
        </w:rPr>
        <w:t>-</w:t>
      </w:r>
      <w:r w:rsidRPr="00C214E3">
        <w:rPr>
          <w:rFonts w:ascii="Times New Roman" w:hAnsi="Times New Roman"/>
          <w:noProof/>
          <w:sz w:val="24"/>
          <w:szCs w:val="24"/>
        </w:rPr>
        <w:t xml:space="preserve">изготовителя </w:t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  <w:t>М.П.</w:t>
      </w:r>
    </w:p>
    <w:p w:rsidR="00E50662" w:rsidRPr="00E33553" w:rsidRDefault="00E50662" w:rsidP="002C0F55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33553">
        <w:rPr>
          <w:b/>
          <w:sz w:val="28"/>
          <w:szCs w:val="28"/>
        </w:rPr>
        <w:lastRenderedPageBreak/>
        <w:t>Журнал периодических проверок на пригодность к эксплуатации</w:t>
      </w:r>
    </w:p>
    <w:p w:rsidR="00E50662" w:rsidRPr="00E33553" w:rsidRDefault="00E50662" w:rsidP="00E50662">
      <w:pPr>
        <w:pStyle w:val="a3"/>
        <w:shd w:val="clear" w:color="auto" w:fill="FFFFFF"/>
        <w:spacing w:before="0" w:beforeAutospacing="0" w:after="0" w:afterAutospacing="0"/>
        <w:ind w:firstLine="567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3839"/>
        <w:gridCol w:w="3290"/>
        <w:gridCol w:w="2012"/>
      </w:tblGrid>
      <w:tr w:rsidR="00E50662" w:rsidRPr="00E33553" w:rsidTr="00435F5E">
        <w:trPr>
          <w:cantSplit/>
          <w:trHeight w:val="696"/>
        </w:trPr>
        <w:tc>
          <w:tcPr>
            <w:tcW w:w="817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Дата</w:t>
            </w:r>
          </w:p>
        </w:tc>
        <w:tc>
          <w:tcPr>
            <w:tcW w:w="2977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Обнаруженные повреждения, произведенный ремонт и прочая соответствующая информация</w:t>
            </w:r>
          </w:p>
        </w:tc>
        <w:tc>
          <w:tcPr>
            <w:tcW w:w="2551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Должность, ФИО и подпись ответственного лица</w:t>
            </w:r>
          </w:p>
        </w:tc>
        <w:tc>
          <w:tcPr>
            <w:tcW w:w="1560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Пригодность к эксплуатации</w:t>
            </w:r>
          </w:p>
        </w:tc>
      </w:tr>
      <w:tr w:rsidR="00E50662" w:rsidRPr="00E33553" w:rsidTr="00435F5E">
        <w:trPr>
          <w:trHeight w:val="406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3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6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0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2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20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2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05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</w:tbl>
    <w:p w:rsidR="00E50662" w:rsidRDefault="00E50662" w:rsidP="00E50662">
      <w:pPr>
        <w:spacing w:line="240" w:lineRule="auto"/>
        <w:ind w:firstLine="567"/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P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sectPr w:rsidR="00E50662" w:rsidRPr="00E50662" w:rsidSect="000454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6A5"/>
    <w:multiLevelType w:val="hybridMultilevel"/>
    <w:tmpl w:val="D60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67E3"/>
    <w:multiLevelType w:val="hybridMultilevel"/>
    <w:tmpl w:val="8A78A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D1D73"/>
    <w:multiLevelType w:val="hybridMultilevel"/>
    <w:tmpl w:val="136C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4305D"/>
    <w:multiLevelType w:val="multilevel"/>
    <w:tmpl w:val="8D2C6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FC6F21"/>
    <w:multiLevelType w:val="hybridMultilevel"/>
    <w:tmpl w:val="1168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A4A1D"/>
    <w:multiLevelType w:val="hybridMultilevel"/>
    <w:tmpl w:val="10A85A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8F815F7"/>
    <w:multiLevelType w:val="hybridMultilevel"/>
    <w:tmpl w:val="A44C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060F"/>
    <w:multiLevelType w:val="hybridMultilevel"/>
    <w:tmpl w:val="502C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86273"/>
    <w:multiLevelType w:val="hybridMultilevel"/>
    <w:tmpl w:val="EAAA30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D549E"/>
    <w:multiLevelType w:val="multilevel"/>
    <w:tmpl w:val="D34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100D8"/>
    <w:multiLevelType w:val="multilevel"/>
    <w:tmpl w:val="313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B71598"/>
    <w:multiLevelType w:val="hybridMultilevel"/>
    <w:tmpl w:val="281AE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41D69"/>
    <w:multiLevelType w:val="hybridMultilevel"/>
    <w:tmpl w:val="E3C2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F729F"/>
    <w:multiLevelType w:val="multilevel"/>
    <w:tmpl w:val="2FB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610663"/>
    <w:multiLevelType w:val="hybridMultilevel"/>
    <w:tmpl w:val="733E8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82ABD6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310797"/>
    <w:multiLevelType w:val="hybridMultilevel"/>
    <w:tmpl w:val="A2B23344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4CF62EC2"/>
    <w:multiLevelType w:val="hybridMultilevel"/>
    <w:tmpl w:val="E4DC49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6F3FA5"/>
    <w:multiLevelType w:val="multilevel"/>
    <w:tmpl w:val="D5F4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DF487C"/>
    <w:multiLevelType w:val="hybridMultilevel"/>
    <w:tmpl w:val="E3723BEC"/>
    <w:lvl w:ilvl="0" w:tplc="952418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564A1A"/>
    <w:multiLevelType w:val="hybridMultilevel"/>
    <w:tmpl w:val="FA7C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72CAB"/>
    <w:multiLevelType w:val="multilevel"/>
    <w:tmpl w:val="CBE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5A04A1"/>
    <w:multiLevelType w:val="hybridMultilevel"/>
    <w:tmpl w:val="8C7CE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FF64C7"/>
    <w:multiLevelType w:val="hybridMultilevel"/>
    <w:tmpl w:val="E0D6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03B7D"/>
    <w:multiLevelType w:val="multilevel"/>
    <w:tmpl w:val="CB28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6A34BD"/>
    <w:multiLevelType w:val="hybridMultilevel"/>
    <w:tmpl w:val="DD9E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5"/>
  </w:num>
  <w:num w:numId="7">
    <w:abstractNumId w:val="5"/>
  </w:num>
  <w:num w:numId="8">
    <w:abstractNumId w:val="24"/>
  </w:num>
  <w:num w:numId="9">
    <w:abstractNumId w:val="20"/>
  </w:num>
  <w:num w:numId="10">
    <w:abstractNumId w:val="8"/>
  </w:num>
  <w:num w:numId="11">
    <w:abstractNumId w:val="22"/>
  </w:num>
  <w:num w:numId="12">
    <w:abstractNumId w:val="19"/>
  </w:num>
  <w:num w:numId="13">
    <w:abstractNumId w:val="0"/>
  </w:num>
  <w:num w:numId="14">
    <w:abstractNumId w:val="14"/>
  </w:num>
  <w:num w:numId="15">
    <w:abstractNumId w:val="18"/>
  </w:num>
  <w:num w:numId="16">
    <w:abstractNumId w:val="12"/>
  </w:num>
  <w:num w:numId="17">
    <w:abstractNumId w:val="21"/>
  </w:num>
  <w:num w:numId="18">
    <w:abstractNumId w:val="16"/>
  </w:num>
  <w:num w:numId="19">
    <w:abstractNumId w:val="17"/>
  </w:num>
  <w:num w:numId="20">
    <w:abstractNumId w:val="10"/>
  </w:num>
  <w:num w:numId="21">
    <w:abstractNumId w:val="23"/>
  </w:num>
  <w:num w:numId="22">
    <w:abstractNumId w:val="13"/>
  </w:num>
  <w:num w:numId="23">
    <w:abstractNumId w:val="3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E9"/>
    <w:rsid w:val="00011E89"/>
    <w:rsid w:val="00030F16"/>
    <w:rsid w:val="00037B90"/>
    <w:rsid w:val="00044360"/>
    <w:rsid w:val="0004543A"/>
    <w:rsid w:val="00056F5D"/>
    <w:rsid w:val="000600DC"/>
    <w:rsid w:val="0006317A"/>
    <w:rsid w:val="00071480"/>
    <w:rsid w:val="00075AEF"/>
    <w:rsid w:val="00076231"/>
    <w:rsid w:val="00077CE6"/>
    <w:rsid w:val="000804E0"/>
    <w:rsid w:val="000973DE"/>
    <w:rsid w:val="000A280B"/>
    <w:rsid w:val="000C5D61"/>
    <w:rsid w:val="000E0A45"/>
    <w:rsid w:val="000E64AA"/>
    <w:rsid w:val="000F2D70"/>
    <w:rsid w:val="000F32A1"/>
    <w:rsid w:val="000F514E"/>
    <w:rsid w:val="000F5C92"/>
    <w:rsid w:val="001078B1"/>
    <w:rsid w:val="001333B6"/>
    <w:rsid w:val="00134459"/>
    <w:rsid w:val="00134D7C"/>
    <w:rsid w:val="00141AA8"/>
    <w:rsid w:val="00161E11"/>
    <w:rsid w:val="00164349"/>
    <w:rsid w:val="0016550F"/>
    <w:rsid w:val="00165DE9"/>
    <w:rsid w:val="001839E1"/>
    <w:rsid w:val="00183F56"/>
    <w:rsid w:val="00195CCA"/>
    <w:rsid w:val="001A22CE"/>
    <w:rsid w:val="001A5A46"/>
    <w:rsid w:val="001A6E4A"/>
    <w:rsid w:val="001B0E56"/>
    <w:rsid w:val="001C7386"/>
    <w:rsid w:val="001D26E9"/>
    <w:rsid w:val="001D60A1"/>
    <w:rsid w:val="001E0B9F"/>
    <w:rsid w:val="001E394E"/>
    <w:rsid w:val="001F0C13"/>
    <w:rsid w:val="001F1FE6"/>
    <w:rsid w:val="001F2865"/>
    <w:rsid w:val="001F6D40"/>
    <w:rsid w:val="0020189B"/>
    <w:rsid w:val="00202DB7"/>
    <w:rsid w:val="00205888"/>
    <w:rsid w:val="002243BD"/>
    <w:rsid w:val="00224FBE"/>
    <w:rsid w:val="002337E4"/>
    <w:rsid w:val="0024248A"/>
    <w:rsid w:val="002579BF"/>
    <w:rsid w:val="00272C0B"/>
    <w:rsid w:val="00296B18"/>
    <w:rsid w:val="00297524"/>
    <w:rsid w:val="002B0849"/>
    <w:rsid w:val="002B6976"/>
    <w:rsid w:val="002C0F55"/>
    <w:rsid w:val="002C404A"/>
    <w:rsid w:val="002D5B3F"/>
    <w:rsid w:val="002D6370"/>
    <w:rsid w:val="002E00B4"/>
    <w:rsid w:val="002F1CEE"/>
    <w:rsid w:val="002F3061"/>
    <w:rsid w:val="002F3571"/>
    <w:rsid w:val="00300831"/>
    <w:rsid w:val="0030518E"/>
    <w:rsid w:val="00314962"/>
    <w:rsid w:val="00316FFA"/>
    <w:rsid w:val="00333F28"/>
    <w:rsid w:val="003406EF"/>
    <w:rsid w:val="00347EC9"/>
    <w:rsid w:val="00367196"/>
    <w:rsid w:val="003727B8"/>
    <w:rsid w:val="003937E8"/>
    <w:rsid w:val="003B260A"/>
    <w:rsid w:val="003B5195"/>
    <w:rsid w:val="003C410F"/>
    <w:rsid w:val="003D0F38"/>
    <w:rsid w:val="003D2283"/>
    <w:rsid w:val="003D39B7"/>
    <w:rsid w:val="003E40A8"/>
    <w:rsid w:val="003F193E"/>
    <w:rsid w:val="003F1EAA"/>
    <w:rsid w:val="003F6D8D"/>
    <w:rsid w:val="003F7848"/>
    <w:rsid w:val="003F7FE4"/>
    <w:rsid w:val="00401CCE"/>
    <w:rsid w:val="0042253F"/>
    <w:rsid w:val="004356DC"/>
    <w:rsid w:val="00435F5E"/>
    <w:rsid w:val="00441235"/>
    <w:rsid w:val="00441FCA"/>
    <w:rsid w:val="0044614A"/>
    <w:rsid w:val="004501C8"/>
    <w:rsid w:val="0045225D"/>
    <w:rsid w:val="00454A70"/>
    <w:rsid w:val="00457804"/>
    <w:rsid w:val="0046121F"/>
    <w:rsid w:val="00470087"/>
    <w:rsid w:val="004719A5"/>
    <w:rsid w:val="0048382B"/>
    <w:rsid w:val="00484D9C"/>
    <w:rsid w:val="00490300"/>
    <w:rsid w:val="00496558"/>
    <w:rsid w:val="004A000C"/>
    <w:rsid w:val="004A46C8"/>
    <w:rsid w:val="004C128A"/>
    <w:rsid w:val="004C3997"/>
    <w:rsid w:val="004E4141"/>
    <w:rsid w:val="004E4C3F"/>
    <w:rsid w:val="004F3B41"/>
    <w:rsid w:val="00512AD5"/>
    <w:rsid w:val="00514857"/>
    <w:rsid w:val="00524147"/>
    <w:rsid w:val="00526037"/>
    <w:rsid w:val="00527201"/>
    <w:rsid w:val="00537DA7"/>
    <w:rsid w:val="00542E88"/>
    <w:rsid w:val="00545D61"/>
    <w:rsid w:val="00550D24"/>
    <w:rsid w:val="0057022F"/>
    <w:rsid w:val="00585E0F"/>
    <w:rsid w:val="005900C2"/>
    <w:rsid w:val="005A08BB"/>
    <w:rsid w:val="005A3BF2"/>
    <w:rsid w:val="005A4595"/>
    <w:rsid w:val="005A641A"/>
    <w:rsid w:val="005B0352"/>
    <w:rsid w:val="005B46F5"/>
    <w:rsid w:val="005D066C"/>
    <w:rsid w:val="005E2103"/>
    <w:rsid w:val="005E6FDB"/>
    <w:rsid w:val="0060489D"/>
    <w:rsid w:val="00606185"/>
    <w:rsid w:val="006169C6"/>
    <w:rsid w:val="0063658C"/>
    <w:rsid w:val="00643CED"/>
    <w:rsid w:val="00662560"/>
    <w:rsid w:val="0066570A"/>
    <w:rsid w:val="00666171"/>
    <w:rsid w:val="00667BE7"/>
    <w:rsid w:val="006715AB"/>
    <w:rsid w:val="00675DC1"/>
    <w:rsid w:val="00681545"/>
    <w:rsid w:val="006843B2"/>
    <w:rsid w:val="006A0D90"/>
    <w:rsid w:val="006B7193"/>
    <w:rsid w:val="006E6E0F"/>
    <w:rsid w:val="006F20EA"/>
    <w:rsid w:val="006F47A0"/>
    <w:rsid w:val="006F48E8"/>
    <w:rsid w:val="006F7991"/>
    <w:rsid w:val="0070009D"/>
    <w:rsid w:val="007051A7"/>
    <w:rsid w:val="00712EB1"/>
    <w:rsid w:val="00715BFD"/>
    <w:rsid w:val="00720227"/>
    <w:rsid w:val="00723FAA"/>
    <w:rsid w:val="00736DE3"/>
    <w:rsid w:val="00747C0C"/>
    <w:rsid w:val="00775B8F"/>
    <w:rsid w:val="0077778A"/>
    <w:rsid w:val="00787157"/>
    <w:rsid w:val="0079474C"/>
    <w:rsid w:val="007955CF"/>
    <w:rsid w:val="0079684C"/>
    <w:rsid w:val="007B5C24"/>
    <w:rsid w:val="007C7199"/>
    <w:rsid w:val="007D7472"/>
    <w:rsid w:val="007E472A"/>
    <w:rsid w:val="007E4A71"/>
    <w:rsid w:val="007E50B8"/>
    <w:rsid w:val="007F7A49"/>
    <w:rsid w:val="00806F4E"/>
    <w:rsid w:val="00815755"/>
    <w:rsid w:val="00815F0A"/>
    <w:rsid w:val="008351A5"/>
    <w:rsid w:val="00847CC0"/>
    <w:rsid w:val="00862174"/>
    <w:rsid w:val="008646E7"/>
    <w:rsid w:val="00873093"/>
    <w:rsid w:val="008823FF"/>
    <w:rsid w:val="0089675C"/>
    <w:rsid w:val="008B3565"/>
    <w:rsid w:val="008B3F78"/>
    <w:rsid w:val="008B4884"/>
    <w:rsid w:val="008C04C7"/>
    <w:rsid w:val="008C0C15"/>
    <w:rsid w:val="008C2A81"/>
    <w:rsid w:val="008D0830"/>
    <w:rsid w:val="008D3E3E"/>
    <w:rsid w:val="008D7E75"/>
    <w:rsid w:val="008E302F"/>
    <w:rsid w:val="00905557"/>
    <w:rsid w:val="0090646C"/>
    <w:rsid w:val="0091006F"/>
    <w:rsid w:val="00917524"/>
    <w:rsid w:val="00922533"/>
    <w:rsid w:val="009226E4"/>
    <w:rsid w:val="009245EC"/>
    <w:rsid w:val="009316F4"/>
    <w:rsid w:val="00941497"/>
    <w:rsid w:val="009453DC"/>
    <w:rsid w:val="00945E73"/>
    <w:rsid w:val="00950974"/>
    <w:rsid w:val="00992000"/>
    <w:rsid w:val="009921B8"/>
    <w:rsid w:val="00993C02"/>
    <w:rsid w:val="009972DE"/>
    <w:rsid w:val="0099790D"/>
    <w:rsid w:val="009B2D3C"/>
    <w:rsid w:val="009C0373"/>
    <w:rsid w:val="009C4130"/>
    <w:rsid w:val="009D5F73"/>
    <w:rsid w:val="009D7F0C"/>
    <w:rsid w:val="009E38B3"/>
    <w:rsid w:val="009E62B8"/>
    <w:rsid w:val="009F2D1B"/>
    <w:rsid w:val="00A0395D"/>
    <w:rsid w:val="00A05C77"/>
    <w:rsid w:val="00A07D28"/>
    <w:rsid w:val="00A106C2"/>
    <w:rsid w:val="00A36489"/>
    <w:rsid w:val="00A41A1E"/>
    <w:rsid w:val="00A435F0"/>
    <w:rsid w:val="00A56E5B"/>
    <w:rsid w:val="00A6047B"/>
    <w:rsid w:val="00A611BA"/>
    <w:rsid w:val="00A6311C"/>
    <w:rsid w:val="00A63E4E"/>
    <w:rsid w:val="00A70E49"/>
    <w:rsid w:val="00A72AC5"/>
    <w:rsid w:val="00A86883"/>
    <w:rsid w:val="00A86E83"/>
    <w:rsid w:val="00A93A0D"/>
    <w:rsid w:val="00AA34D9"/>
    <w:rsid w:val="00AB5FEB"/>
    <w:rsid w:val="00AB690A"/>
    <w:rsid w:val="00AD448E"/>
    <w:rsid w:val="00AD683F"/>
    <w:rsid w:val="00AE0D01"/>
    <w:rsid w:val="00AE4172"/>
    <w:rsid w:val="00AE5775"/>
    <w:rsid w:val="00AF2DA5"/>
    <w:rsid w:val="00B005A1"/>
    <w:rsid w:val="00B070A7"/>
    <w:rsid w:val="00B07D38"/>
    <w:rsid w:val="00B35AAE"/>
    <w:rsid w:val="00B35E28"/>
    <w:rsid w:val="00B441BC"/>
    <w:rsid w:val="00B71D34"/>
    <w:rsid w:val="00B733BE"/>
    <w:rsid w:val="00B81DE1"/>
    <w:rsid w:val="00B863E0"/>
    <w:rsid w:val="00BB0A24"/>
    <w:rsid w:val="00BB3E23"/>
    <w:rsid w:val="00BB6243"/>
    <w:rsid w:val="00BB7D38"/>
    <w:rsid w:val="00BC0FBA"/>
    <w:rsid w:val="00BD4563"/>
    <w:rsid w:val="00BE0118"/>
    <w:rsid w:val="00BE4DE8"/>
    <w:rsid w:val="00BF34C4"/>
    <w:rsid w:val="00BF61B1"/>
    <w:rsid w:val="00BF797C"/>
    <w:rsid w:val="00C03A49"/>
    <w:rsid w:val="00C05B2D"/>
    <w:rsid w:val="00C07FF5"/>
    <w:rsid w:val="00C171C0"/>
    <w:rsid w:val="00C214E3"/>
    <w:rsid w:val="00C23023"/>
    <w:rsid w:val="00C56ED0"/>
    <w:rsid w:val="00C64643"/>
    <w:rsid w:val="00C64835"/>
    <w:rsid w:val="00C65348"/>
    <w:rsid w:val="00C654B3"/>
    <w:rsid w:val="00C66168"/>
    <w:rsid w:val="00C85B74"/>
    <w:rsid w:val="00C85C42"/>
    <w:rsid w:val="00CA452E"/>
    <w:rsid w:val="00CB2C75"/>
    <w:rsid w:val="00CC7DC8"/>
    <w:rsid w:val="00CD15D6"/>
    <w:rsid w:val="00D012DB"/>
    <w:rsid w:val="00D10EDA"/>
    <w:rsid w:val="00D3116D"/>
    <w:rsid w:val="00D4575B"/>
    <w:rsid w:val="00D46795"/>
    <w:rsid w:val="00D46821"/>
    <w:rsid w:val="00D54485"/>
    <w:rsid w:val="00D90534"/>
    <w:rsid w:val="00D93A46"/>
    <w:rsid w:val="00DA39F7"/>
    <w:rsid w:val="00DA56C2"/>
    <w:rsid w:val="00DA5C4F"/>
    <w:rsid w:val="00DB16BB"/>
    <w:rsid w:val="00DB328C"/>
    <w:rsid w:val="00DC6576"/>
    <w:rsid w:val="00DE04F4"/>
    <w:rsid w:val="00E00D51"/>
    <w:rsid w:val="00E01A66"/>
    <w:rsid w:val="00E02930"/>
    <w:rsid w:val="00E05EB7"/>
    <w:rsid w:val="00E060D6"/>
    <w:rsid w:val="00E10F99"/>
    <w:rsid w:val="00E25E1C"/>
    <w:rsid w:val="00E30514"/>
    <w:rsid w:val="00E31AF1"/>
    <w:rsid w:val="00E32E77"/>
    <w:rsid w:val="00E33553"/>
    <w:rsid w:val="00E348D2"/>
    <w:rsid w:val="00E405BA"/>
    <w:rsid w:val="00E420EB"/>
    <w:rsid w:val="00E50662"/>
    <w:rsid w:val="00E51062"/>
    <w:rsid w:val="00E55CD8"/>
    <w:rsid w:val="00E63320"/>
    <w:rsid w:val="00E70A85"/>
    <w:rsid w:val="00E70E0F"/>
    <w:rsid w:val="00E90F08"/>
    <w:rsid w:val="00E95AA6"/>
    <w:rsid w:val="00EA4D1D"/>
    <w:rsid w:val="00EB3DFC"/>
    <w:rsid w:val="00EB6E27"/>
    <w:rsid w:val="00EC257B"/>
    <w:rsid w:val="00EC4885"/>
    <w:rsid w:val="00ED1276"/>
    <w:rsid w:val="00ED4632"/>
    <w:rsid w:val="00EF2BAC"/>
    <w:rsid w:val="00F03B81"/>
    <w:rsid w:val="00F042C7"/>
    <w:rsid w:val="00F04E53"/>
    <w:rsid w:val="00F11640"/>
    <w:rsid w:val="00F11B07"/>
    <w:rsid w:val="00F13F01"/>
    <w:rsid w:val="00F229A9"/>
    <w:rsid w:val="00F3385E"/>
    <w:rsid w:val="00F34A7F"/>
    <w:rsid w:val="00F413FB"/>
    <w:rsid w:val="00F52812"/>
    <w:rsid w:val="00F529F7"/>
    <w:rsid w:val="00F61714"/>
    <w:rsid w:val="00F63BA4"/>
    <w:rsid w:val="00F76006"/>
    <w:rsid w:val="00F82536"/>
    <w:rsid w:val="00F8289E"/>
    <w:rsid w:val="00F971A9"/>
    <w:rsid w:val="00FA43D2"/>
    <w:rsid w:val="00FB4975"/>
    <w:rsid w:val="00FB78D7"/>
    <w:rsid w:val="00FC10D3"/>
    <w:rsid w:val="00FC5108"/>
    <w:rsid w:val="00FC78B6"/>
    <w:rsid w:val="00FD0455"/>
    <w:rsid w:val="00FD13AD"/>
    <w:rsid w:val="00FD26B6"/>
    <w:rsid w:val="00FE6883"/>
    <w:rsid w:val="00FE7FA0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AC8"/>
  <w15:docId w15:val="{B8AE6C0B-E4BE-43CE-9012-E1FFB17C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70E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5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65DE9"/>
    <w:rPr>
      <w:b/>
      <w:bCs/>
    </w:rPr>
  </w:style>
  <w:style w:type="character" w:styleId="a5">
    <w:name w:val="Emphasis"/>
    <w:basedOn w:val="a0"/>
    <w:uiPriority w:val="20"/>
    <w:qFormat/>
    <w:rsid w:val="00165DE9"/>
    <w:rPr>
      <w:i/>
      <w:iCs/>
    </w:rPr>
  </w:style>
  <w:style w:type="character" w:customStyle="1" w:styleId="apple-converted-space">
    <w:name w:val="apple-converted-space"/>
    <w:basedOn w:val="a0"/>
    <w:rsid w:val="00165DE9"/>
  </w:style>
  <w:style w:type="character" w:customStyle="1" w:styleId="caps">
    <w:name w:val="caps"/>
    <w:basedOn w:val="a0"/>
    <w:rsid w:val="00165DE9"/>
  </w:style>
  <w:style w:type="paragraph" w:styleId="a6">
    <w:name w:val="No Spacing"/>
    <w:uiPriority w:val="1"/>
    <w:qFormat/>
    <w:rsid w:val="00AE4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06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12AD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D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6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0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 Владимир</dc:creator>
  <cp:keywords/>
  <dc:description/>
  <cp:lastModifiedBy>Vladimir</cp:lastModifiedBy>
  <cp:revision>22</cp:revision>
  <cp:lastPrinted>2017-11-26T08:45:00Z</cp:lastPrinted>
  <dcterms:created xsi:type="dcterms:W3CDTF">2019-11-01T07:11:00Z</dcterms:created>
  <dcterms:modified xsi:type="dcterms:W3CDTF">2019-11-06T09:30:00Z</dcterms:modified>
</cp:coreProperties>
</file>